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glossary/document.xml" ContentType="application/vnd.openxmlformats-officedocument.wordprocessingml.document.glossary+xml"/>
  <Override PartName="/word/people.xml" ContentType="application/vnd.openxmlformats-officedocument.wordprocessingml.people+xml"/>
  <Override PartName="/word/commentsExtended.xml" ContentType="application/vnd.openxmlformats-officedocument.wordprocessingml.commentsExtended+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2309E" w:rsidR="00343C69" w:rsidP="1752AD35" w:rsidRDefault="00343C69" w14:paraId="5D898F19" w14:textId="77777777">
      <w:pPr>
        <w:pStyle w:val="Heading1"/>
        <w:rPr>
          <w:rFonts w:ascii="Arial" w:hAnsi="Arial" w:eastAsia="Calibri Light" w:cs="Arial"/>
          <w:b/>
          <w:bCs/>
          <w:color w:val="4F2683"/>
          <w:sz w:val="21"/>
          <w:szCs w:val="21"/>
        </w:rPr>
      </w:pPr>
    </w:p>
    <w:p w:rsidRPr="00283314" w:rsidR="00C95E44" w:rsidP="00C95E44" w:rsidRDefault="00C95E44" w14:paraId="0DAA44A6" w14:textId="77777777">
      <w:pPr>
        <w:spacing w:line="312" w:lineRule="auto"/>
        <w:rPr>
          <w:rFonts w:ascii="Arial" w:hAnsi="Arial" w:cs="Arial"/>
          <w:b/>
          <w:bCs/>
          <w:sz w:val="20"/>
          <w:szCs w:val="20"/>
        </w:rPr>
      </w:pPr>
      <w:r w:rsidRPr="00283314">
        <w:rPr>
          <w:rFonts w:ascii="Arial" w:hAnsi="Arial" w:cs="Arial"/>
          <w:b/>
          <w:bCs/>
          <w:sz w:val="20"/>
          <w:szCs w:val="20"/>
          <w:highlight w:val="cyan"/>
          <w:u w:val="single"/>
        </w:rPr>
        <w:t>TEMPLATE INSTRUCTIONS</w:t>
      </w:r>
      <w:r w:rsidRPr="00283314">
        <w:rPr>
          <w:rFonts w:ascii="Arial" w:hAnsi="Arial" w:cs="Arial"/>
          <w:b/>
          <w:bCs/>
          <w:sz w:val="20"/>
          <w:szCs w:val="20"/>
          <w:highlight w:val="cyan"/>
        </w:rPr>
        <w:t xml:space="preserve"> (Please remove these instructions before publishing)</w:t>
      </w:r>
    </w:p>
    <w:p w:rsidRPr="00283314" w:rsidR="00C95E44" w:rsidP="00C95E44" w:rsidRDefault="00C95E44" w14:paraId="58184FB9" w14:textId="77777777">
      <w:pPr>
        <w:spacing w:line="312" w:lineRule="auto"/>
        <w:rPr>
          <w:rFonts w:ascii="Arial" w:hAnsi="Arial" w:cs="Arial"/>
          <w:sz w:val="20"/>
          <w:szCs w:val="20"/>
        </w:rPr>
      </w:pPr>
      <w:r w:rsidRPr="00283314">
        <w:rPr>
          <w:rFonts w:ascii="Arial" w:hAnsi="Arial" w:cs="Arial"/>
          <w:sz w:val="20"/>
          <w:szCs w:val="20"/>
          <w:highlight w:val="yellow"/>
        </w:rPr>
        <w:t>YELLOW HIGHLIGHTS:</w:t>
      </w:r>
      <w:r w:rsidRPr="00283314">
        <w:rPr>
          <w:rFonts w:ascii="Arial" w:hAnsi="Arial" w:cs="Arial"/>
          <w:sz w:val="20"/>
          <w:szCs w:val="20"/>
        </w:rPr>
        <w:t xml:space="preserve"> please update with your program’s information and </w:t>
      </w:r>
      <w:r w:rsidRPr="00AE51CD">
        <w:rPr>
          <w:rFonts w:ascii="Arial" w:hAnsi="Arial" w:cs="Arial"/>
          <w:sz w:val="20"/>
          <w:szCs w:val="20"/>
          <w:u w:val="single"/>
        </w:rPr>
        <w:t>remove the highlights.</w:t>
      </w:r>
    </w:p>
    <w:p w:rsidRPr="00283314" w:rsidR="00C95E44" w:rsidP="00C95E44" w:rsidRDefault="00C95E44" w14:paraId="37B7479F" w14:textId="77777777">
      <w:pPr>
        <w:spacing w:line="312" w:lineRule="auto"/>
        <w:rPr>
          <w:rFonts w:ascii="Arial" w:hAnsi="Arial" w:cs="Arial"/>
          <w:sz w:val="20"/>
          <w:szCs w:val="20"/>
        </w:rPr>
      </w:pPr>
      <w:r w:rsidRPr="00283314">
        <w:rPr>
          <w:rFonts w:ascii="Arial" w:hAnsi="Arial" w:cs="Arial"/>
          <w:color w:val="FF0000"/>
          <w:sz w:val="20"/>
          <w:szCs w:val="20"/>
        </w:rPr>
        <w:t xml:space="preserve">RED TEXT: </w:t>
      </w:r>
      <w:r w:rsidRPr="00283314">
        <w:rPr>
          <w:rFonts w:ascii="Arial" w:hAnsi="Arial" w:cs="Arial"/>
          <w:sz w:val="20"/>
          <w:szCs w:val="20"/>
        </w:rPr>
        <w:t xml:space="preserve">Notes for the program only. Meant to provide context or instruction. </w:t>
      </w:r>
      <w:r w:rsidRPr="00283314">
        <w:rPr>
          <w:rFonts w:ascii="Arial" w:hAnsi="Arial" w:cs="Arial"/>
          <w:sz w:val="20"/>
          <w:szCs w:val="20"/>
          <w:u w:val="single"/>
        </w:rPr>
        <w:t>Please remove anything in red text prior to publishing.</w:t>
      </w:r>
      <w:r w:rsidRPr="00283314">
        <w:rPr>
          <w:rFonts w:ascii="Arial" w:hAnsi="Arial" w:cs="Arial"/>
          <w:sz w:val="20"/>
          <w:szCs w:val="20"/>
        </w:rPr>
        <w:t xml:space="preserve"> </w:t>
      </w:r>
    </w:p>
    <w:p w:rsidRPr="00283314" w:rsidR="00C95E44" w:rsidP="00C95E44" w:rsidRDefault="00C95E44" w14:paraId="0D436952" w14:textId="77777777">
      <w:pPr>
        <w:spacing w:line="312" w:lineRule="auto"/>
        <w:rPr>
          <w:rFonts w:ascii="Arial" w:hAnsi="Arial" w:cs="Arial"/>
          <w:sz w:val="20"/>
          <w:szCs w:val="20"/>
          <w:u w:val="single"/>
        </w:rPr>
      </w:pPr>
      <w:r w:rsidRPr="00283314">
        <w:rPr>
          <w:rFonts w:ascii="Arial" w:hAnsi="Arial" w:cs="Arial"/>
          <w:color w:val="548DD4" w:themeColor="text2" w:themeTint="99"/>
          <w:sz w:val="20"/>
          <w:szCs w:val="20"/>
        </w:rPr>
        <w:t xml:space="preserve">BLUE TEXT: </w:t>
      </w:r>
      <w:r w:rsidRPr="00283314">
        <w:rPr>
          <w:rFonts w:ascii="Arial" w:hAnsi="Arial" w:cs="Arial"/>
          <w:sz w:val="20"/>
          <w:szCs w:val="20"/>
        </w:rPr>
        <w:t>Reference to applicable accreditation standards, for your information.</w:t>
      </w:r>
      <w:r w:rsidRPr="00283314">
        <w:rPr>
          <w:rFonts w:ascii="Arial" w:hAnsi="Arial" w:cs="Arial"/>
          <w:sz w:val="20"/>
          <w:szCs w:val="20"/>
          <w:u w:val="single"/>
        </w:rPr>
        <w:t xml:space="preserve"> Please remove anything in blue text prior to publishing.</w:t>
      </w:r>
    </w:p>
    <w:p w:rsidRPr="0065459D" w:rsidR="00C95E44" w:rsidP="00C95E44" w:rsidRDefault="00C95E44" w14:paraId="6E2C17FF" w14:textId="3ADD3BC7">
      <w:pPr>
        <w:spacing w:line="312" w:lineRule="auto"/>
        <w:rPr>
          <w:rFonts w:ascii="Arial" w:hAnsi="Arial" w:cs="Arial"/>
          <w:i/>
          <w:iCs/>
          <w:sz w:val="20"/>
          <w:szCs w:val="20"/>
        </w:rPr>
      </w:pPr>
      <w:r w:rsidRPr="0065459D">
        <w:rPr>
          <w:rFonts w:ascii="Arial" w:hAnsi="Arial" w:cs="Arial"/>
          <w:i/>
          <w:iCs/>
          <w:sz w:val="20"/>
          <w:szCs w:val="20"/>
        </w:rPr>
        <w:t xml:space="preserve">Note that this template can be adapted to suit the needs of the program, as long as the below items are included in the </w:t>
      </w:r>
      <w:r w:rsidRPr="0065459D" w:rsidR="0065459D">
        <w:rPr>
          <w:rFonts w:ascii="Arial" w:hAnsi="Arial" w:cs="Arial"/>
          <w:i/>
          <w:iCs/>
          <w:sz w:val="20"/>
          <w:szCs w:val="20"/>
        </w:rPr>
        <w:t>document</w:t>
      </w:r>
      <w:r w:rsidRPr="0065459D">
        <w:rPr>
          <w:rFonts w:ascii="Arial" w:hAnsi="Arial" w:cs="Arial"/>
          <w:i/>
          <w:iCs/>
          <w:sz w:val="20"/>
          <w:szCs w:val="20"/>
        </w:rPr>
        <w:t xml:space="preserve"> at a minimum. </w:t>
      </w:r>
    </w:p>
    <w:p w:rsidR="00C95E44" w:rsidP="047C706F" w:rsidRDefault="0065459D" w14:paraId="2CA18E18" w14:textId="56AEBFF1">
      <w:pPr>
        <w:spacing w:line="312" w:lineRule="auto"/>
        <w:rPr>
          <w:rFonts w:ascii="Arial" w:hAnsi="Arial" w:eastAsia="Calibri" w:cs="Arial"/>
          <w:color w:val="0800FF"/>
          <w:sz w:val="20"/>
          <w:szCs w:val="20"/>
        </w:rPr>
      </w:pPr>
      <w:r w:rsidRPr="047C706F">
        <w:rPr>
          <w:rFonts w:ascii="Arial" w:hAnsi="Arial" w:eastAsia="Calibri" w:cs="Arial"/>
          <w:color w:val="404040" w:themeColor="text1" w:themeTint="BF"/>
          <w:sz w:val="20"/>
          <w:szCs w:val="20"/>
        </w:rPr>
        <w:t xml:space="preserve">It is based on the Royal College template found </w:t>
      </w:r>
      <w:hyperlink w:history="1" r:id="rId10">
        <w:r w:rsidRPr="047C706F">
          <w:rPr>
            <w:rStyle w:val="Hyperlink"/>
            <w:rFonts w:ascii="Arial" w:hAnsi="Arial" w:eastAsia="Calibri" w:cs="Arial"/>
            <w:sz w:val="20"/>
            <w:szCs w:val="20"/>
          </w:rPr>
          <w:t>here</w:t>
        </w:r>
      </w:hyperlink>
      <w:r w:rsidRPr="047C706F">
        <w:rPr>
          <w:rFonts w:ascii="Arial" w:hAnsi="Arial" w:eastAsia="Calibri" w:cs="Arial"/>
          <w:color w:val="404040" w:themeColor="text1" w:themeTint="BF"/>
          <w:sz w:val="20"/>
          <w:szCs w:val="20"/>
        </w:rPr>
        <w:t xml:space="preserve"> </w:t>
      </w:r>
    </w:p>
    <w:p w:rsidR="047C706F" w:rsidP="047C706F" w:rsidRDefault="047C706F" w14:paraId="12BDD6DB" w14:textId="56CACD39">
      <w:pPr>
        <w:spacing w:line="312" w:lineRule="auto"/>
        <w:rPr>
          <w:rFonts w:ascii="Calibri" w:hAnsi="Calibri"/>
          <w:color w:val="404040" w:themeColor="text1" w:themeTint="BF"/>
          <w:sz w:val="20"/>
          <w:szCs w:val="20"/>
        </w:rPr>
      </w:pPr>
    </w:p>
    <w:p w:rsidRPr="00F1607A" w:rsidR="00C95E44" w:rsidP="00C95E44" w:rsidRDefault="00C95E44" w14:paraId="4CD4FD51" w14:textId="77777777">
      <w:pPr>
        <w:spacing w:line="312" w:lineRule="auto"/>
        <w:jc w:val="center"/>
        <w:rPr>
          <w:rFonts w:ascii="Arial" w:hAnsi="Arial" w:cs="Arial"/>
          <w:b/>
          <w:bCs/>
          <w:color w:val="4F2683"/>
          <w:sz w:val="28"/>
          <w:szCs w:val="28"/>
        </w:rPr>
      </w:pPr>
      <w:r w:rsidRPr="00AE6CFC">
        <w:rPr>
          <w:rFonts w:ascii="Arial" w:hAnsi="Arial" w:cs="Arial"/>
          <w:b/>
          <w:bCs/>
          <w:color w:val="4F2683"/>
          <w:sz w:val="28"/>
          <w:szCs w:val="28"/>
          <w:highlight w:val="yellow"/>
        </w:rPr>
        <w:t>PROGRAM NAME</w:t>
      </w:r>
    </w:p>
    <w:p w:rsidR="00C95E44" w:rsidP="00C95E44" w:rsidRDefault="00C95E44" w14:paraId="2206FB06" w14:textId="33B627BD">
      <w:pPr>
        <w:spacing w:line="312" w:lineRule="auto"/>
        <w:jc w:val="center"/>
        <w:rPr>
          <w:rFonts w:ascii="Arial" w:hAnsi="Arial" w:cs="Arial"/>
          <w:b/>
          <w:bCs/>
          <w:sz w:val="28"/>
          <w:szCs w:val="28"/>
        </w:rPr>
      </w:pPr>
      <w:r>
        <w:rPr>
          <w:rFonts w:ascii="Arial" w:hAnsi="Arial" w:cs="Arial"/>
          <w:b/>
          <w:bCs/>
          <w:sz w:val="28"/>
          <w:szCs w:val="28"/>
        </w:rPr>
        <w:t>Competence</w:t>
      </w:r>
      <w:r w:rsidRPr="00F1607A">
        <w:rPr>
          <w:rFonts w:ascii="Arial" w:hAnsi="Arial" w:cs="Arial"/>
          <w:b/>
          <w:bCs/>
          <w:sz w:val="28"/>
          <w:szCs w:val="28"/>
        </w:rPr>
        <w:t xml:space="preserve"> Committee (</w:t>
      </w:r>
      <w:r>
        <w:rPr>
          <w:rFonts w:ascii="Arial" w:hAnsi="Arial" w:cs="Arial"/>
          <w:b/>
          <w:bCs/>
          <w:sz w:val="28"/>
          <w:szCs w:val="28"/>
        </w:rPr>
        <w:t>CC</w:t>
      </w:r>
      <w:r w:rsidRPr="00F1607A">
        <w:rPr>
          <w:rFonts w:ascii="Arial" w:hAnsi="Arial" w:cs="Arial"/>
          <w:b/>
          <w:bCs/>
          <w:sz w:val="28"/>
          <w:szCs w:val="28"/>
        </w:rPr>
        <w:t>)</w:t>
      </w:r>
      <w:r>
        <w:rPr>
          <w:rFonts w:ascii="Arial" w:hAnsi="Arial" w:cs="Arial"/>
          <w:b/>
          <w:bCs/>
          <w:sz w:val="28"/>
          <w:szCs w:val="28"/>
        </w:rPr>
        <w:t xml:space="preserve"> Guidelines:</w:t>
      </w:r>
    </w:p>
    <w:p w:rsidRPr="00F1607A" w:rsidR="00C95E44" w:rsidP="00C95E44" w:rsidRDefault="00C95E44" w14:paraId="6E1F3F25" w14:textId="7240BDFB">
      <w:pPr>
        <w:spacing w:line="312" w:lineRule="auto"/>
        <w:jc w:val="center"/>
        <w:rPr>
          <w:rFonts w:ascii="Arial" w:hAnsi="Arial" w:cs="Arial"/>
          <w:b/>
          <w:bCs/>
          <w:sz w:val="28"/>
          <w:szCs w:val="28"/>
        </w:rPr>
      </w:pPr>
      <w:r w:rsidRPr="0FDECDC0">
        <w:rPr>
          <w:rFonts w:ascii="Arial" w:hAnsi="Arial" w:cs="Arial"/>
          <w:b/>
          <w:bCs/>
          <w:sz w:val="28"/>
          <w:szCs w:val="28"/>
        </w:rPr>
        <w:t>Process and Procedures in Decision Making</w:t>
      </w:r>
    </w:p>
    <w:p w:rsidR="1D011814" w:rsidP="1752AD35" w:rsidRDefault="1D011814" w14:paraId="470449EF" w14:textId="60BBA32D">
      <w:pPr>
        <w:spacing w:line="257" w:lineRule="auto"/>
        <w:rPr>
          <w:rFonts w:ascii="Arial" w:hAnsi="Arial" w:cs="Arial"/>
          <w:sz w:val="21"/>
          <w:szCs w:val="21"/>
        </w:rPr>
      </w:pPr>
    </w:p>
    <w:p w:rsidR="40AD5800" w:rsidP="047C706F" w:rsidRDefault="40AD5800" w14:paraId="74CA844B" w14:textId="31E02CC5">
      <w:pPr>
        <w:pStyle w:val="Heading4"/>
        <w:rPr>
          <w:rFonts w:ascii="Arial" w:hAnsi="Arial" w:cs="Arial"/>
          <w:sz w:val="21"/>
          <w:szCs w:val="21"/>
        </w:rPr>
      </w:pPr>
      <w:r w:rsidRPr="1971C45A" w:rsidR="40AD5800">
        <w:rPr>
          <w:rFonts w:ascii="Arial" w:hAnsi="Arial" w:eastAsia="Calibri" w:cs="Arial"/>
          <w:sz w:val="21"/>
          <w:szCs w:val="21"/>
        </w:rPr>
        <w:t>Created</w:t>
      </w:r>
      <w:r w:rsidRPr="1971C45A" w:rsidR="40AD5800">
        <w:rPr>
          <w:rFonts w:ascii="Arial" w:hAnsi="Arial" w:eastAsia="Calibri" w:cs="Arial"/>
          <w:i w:val="1"/>
          <w:iCs w:val="1"/>
          <w:sz w:val="21"/>
          <w:szCs w:val="21"/>
        </w:rPr>
        <w:t>:</w:t>
      </w:r>
      <w:r w:rsidRPr="1971C45A" w:rsidR="40AD5800">
        <w:rPr>
          <w:rFonts w:ascii="Arial" w:hAnsi="Arial" w:eastAsia="Calibri" w:cs="Arial"/>
          <w:b w:val="0"/>
          <w:bCs w:val="0"/>
          <w:i w:val="1"/>
          <w:iCs w:val="1"/>
          <w:sz w:val="21"/>
          <w:szCs w:val="21"/>
        </w:rPr>
        <w:t xml:space="preserve"> </w:t>
      </w:r>
      <w:r w:rsidRPr="1971C45A" w:rsidR="40AD5800">
        <w:rPr>
          <w:rFonts w:ascii="Arial" w:hAnsi="Arial" w:eastAsia="Calibri" w:cs="Arial"/>
          <w:b w:val="0"/>
          <w:bCs w:val="0"/>
          <w:i w:val="1"/>
          <w:iCs w:val="1"/>
          <w:sz w:val="21"/>
          <w:szCs w:val="21"/>
          <w:highlight w:val="yellow"/>
        </w:rPr>
        <w:t>YYYY-MM-DD</w:t>
      </w:r>
    </w:p>
    <w:p w:rsidR="40AD5800" w:rsidP="047C706F" w:rsidRDefault="40AD5800" w14:paraId="6D883C8C" w14:textId="6C6D541D">
      <w:pPr>
        <w:spacing w:line="257" w:lineRule="auto"/>
        <w:rPr>
          <w:rFonts w:ascii="Calibri" w:hAnsi="Calibri"/>
          <w:sz w:val="21"/>
          <w:szCs w:val="21"/>
        </w:rPr>
      </w:pPr>
      <w:r w:rsidRPr="1971C45A" w:rsidR="4F3356EA">
        <w:rPr>
          <w:rFonts w:ascii="Arial" w:hAnsi="Arial" w:eastAsia="Calibri" w:cs="Arial"/>
          <w:b w:val="1"/>
          <w:bCs w:val="1"/>
          <w:sz w:val="21"/>
          <w:szCs w:val="21"/>
        </w:rPr>
        <w:t>Revised by CC</w:t>
      </w:r>
      <w:r w:rsidRPr="1971C45A" w:rsidR="40AD5800">
        <w:rPr>
          <w:rFonts w:ascii="Arial" w:hAnsi="Arial" w:eastAsia="Calibri" w:cs="Arial"/>
          <w:b w:val="1"/>
          <w:bCs w:val="1"/>
          <w:sz w:val="21"/>
          <w:szCs w:val="21"/>
        </w:rPr>
        <w:t>:</w:t>
      </w:r>
      <w:r w:rsidRPr="1971C45A" w:rsidR="40AD5800">
        <w:rPr>
          <w:rFonts w:ascii="Arial" w:hAnsi="Arial" w:eastAsia="Calibri" w:cs="Arial"/>
          <w:i w:val="1"/>
          <w:iCs w:val="1"/>
          <w:sz w:val="21"/>
          <w:szCs w:val="21"/>
        </w:rPr>
        <w:t xml:space="preserve"> </w:t>
      </w:r>
      <w:r w:rsidRPr="1971C45A" w:rsidR="40AD5800">
        <w:rPr>
          <w:rFonts w:ascii="Arial" w:hAnsi="Arial" w:eastAsia="Calibri" w:cs="Arial"/>
          <w:i w:val="1"/>
          <w:iCs w:val="1"/>
          <w:sz w:val="21"/>
          <w:szCs w:val="21"/>
          <w:highlight w:val="yellow"/>
        </w:rPr>
        <w:t>YYYY-MM-DD</w:t>
      </w:r>
    </w:p>
    <w:p w:rsidR="13BAA05E" w:rsidP="1971C45A" w:rsidRDefault="13BAA05E" w14:paraId="16C13083" w14:textId="06BEA7D3">
      <w:pPr>
        <w:pStyle w:val="Normal"/>
        <w:spacing w:line="257" w:lineRule="auto"/>
        <w:rPr>
          <w:rFonts w:ascii="Calibri" w:hAnsi="Calibri" w:eastAsia="" w:cs=""/>
          <w:i w:val="1"/>
          <w:iCs w:val="1"/>
          <w:sz w:val="21"/>
          <w:szCs w:val="21"/>
          <w:highlight w:val="yellow"/>
        </w:rPr>
      </w:pPr>
      <w:r w:rsidRPr="1971C45A" w:rsidR="13BAA05E">
        <w:rPr>
          <w:rFonts w:ascii="Arial" w:hAnsi="Arial" w:eastAsia="Calibri" w:cs="Arial"/>
          <w:b w:val="1"/>
          <w:bCs w:val="1"/>
          <w:i w:val="0"/>
          <w:iCs w:val="0"/>
          <w:sz w:val="21"/>
          <w:szCs w:val="21"/>
        </w:rPr>
        <w:t>Reviewed by RPC:</w:t>
      </w:r>
      <w:r w:rsidRPr="1971C45A" w:rsidR="13BAA05E">
        <w:rPr>
          <w:rFonts w:ascii="Arial" w:hAnsi="Arial" w:eastAsia="Calibri" w:cs="Arial"/>
          <w:b w:val="1"/>
          <w:bCs w:val="1"/>
          <w:i w:val="0"/>
          <w:iCs w:val="0"/>
          <w:sz w:val="21"/>
          <w:szCs w:val="21"/>
        </w:rPr>
        <w:t xml:space="preserve"> </w:t>
      </w:r>
      <w:r w:rsidRPr="1971C45A" w:rsidR="13BAA05E">
        <w:rPr>
          <w:rFonts w:ascii="Arial" w:hAnsi="Arial" w:eastAsia="Calibri" w:cs="Arial"/>
          <w:i w:val="1"/>
          <w:iCs w:val="1"/>
          <w:sz w:val="21"/>
          <w:szCs w:val="21"/>
          <w:highlight w:val="yellow"/>
        </w:rPr>
        <w:t>YYYY-MM-DD</w:t>
      </w:r>
    </w:p>
    <w:p w:rsidR="047C706F" w:rsidP="047C706F" w:rsidRDefault="047C706F" w14:paraId="598957C7" w14:textId="2F3F4F57">
      <w:pPr>
        <w:spacing w:line="276" w:lineRule="auto"/>
        <w:rPr>
          <w:rFonts w:ascii="Arial" w:hAnsi="Arial" w:cs="Arial"/>
          <w:b/>
          <w:bCs/>
          <w:sz w:val="21"/>
          <w:szCs w:val="21"/>
        </w:rPr>
      </w:pPr>
    </w:p>
    <w:p w:rsidR="00AE5EC7" w:rsidP="00AE5EC7" w:rsidRDefault="00AE5EC7" w14:paraId="5B398A1D" w14:textId="77777777">
      <w:pPr>
        <w:spacing w:line="276" w:lineRule="auto"/>
        <w:rPr>
          <w:rFonts w:ascii="Arial" w:hAnsi="Arial" w:cs="Arial" w:eastAsiaTheme="minorHAnsi"/>
          <w:bCs/>
          <w:sz w:val="21"/>
          <w:szCs w:val="21"/>
        </w:rPr>
      </w:pPr>
      <w:r>
        <w:rPr>
          <w:rFonts w:ascii="Arial" w:hAnsi="Arial" w:cs="Arial" w:eastAsiaTheme="minorHAnsi"/>
          <w:b/>
          <w:sz w:val="21"/>
          <w:szCs w:val="21"/>
        </w:rPr>
        <w:t>POLICY REFERENCES</w:t>
      </w:r>
    </w:p>
    <w:p w:rsidR="00AE5EC7" w:rsidP="00AE5EC7" w:rsidRDefault="00B05B6F" w14:paraId="4974507A" w14:textId="5301D23B">
      <w:pPr>
        <w:pStyle w:val="ListParagraph"/>
        <w:numPr>
          <w:ilvl w:val="0"/>
          <w:numId w:val="11"/>
        </w:numPr>
        <w:spacing w:line="312" w:lineRule="auto"/>
        <w:rPr>
          <w:rFonts w:ascii="Arial" w:hAnsi="Arial" w:cs="Arial"/>
          <w:sz w:val="20"/>
        </w:rPr>
      </w:pPr>
      <w:hyperlink w:history="1" r:id="rId11">
        <w:r w:rsidRPr="00890967" w:rsidR="00AE5EC7">
          <w:rPr>
            <w:rStyle w:val="Hyperlink"/>
            <w:rFonts w:ascii="Arial" w:hAnsi="Arial" w:cs="Arial"/>
            <w:sz w:val="20"/>
          </w:rPr>
          <w:t>General Standards of Accreditation for Residency Programs</w:t>
        </w:r>
      </w:hyperlink>
      <w:r w:rsidR="00AE5EC7">
        <w:rPr>
          <w:rFonts w:ascii="Arial" w:hAnsi="Arial" w:cs="Arial"/>
          <w:sz w:val="20"/>
        </w:rPr>
        <w:t xml:space="preserve"> </w:t>
      </w:r>
    </w:p>
    <w:p w:rsidR="00AE5EC7" w:rsidP="00AE5EC7" w:rsidRDefault="00AE5EC7" w14:paraId="0E403F46" w14:textId="16967647">
      <w:pPr>
        <w:pStyle w:val="ListParagraph"/>
        <w:numPr>
          <w:ilvl w:val="0"/>
          <w:numId w:val="11"/>
        </w:numPr>
        <w:spacing w:line="312" w:lineRule="auto"/>
        <w:rPr>
          <w:rFonts w:ascii="Arial" w:hAnsi="Arial" w:cs="Arial"/>
          <w:color w:val="FF0000"/>
          <w:sz w:val="20"/>
        </w:rPr>
      </w:pPr>
      <w:r w:rsidRPr="00890967">
        <w:rPr>
          <w:rFonts w:ascii="Arial" w:hAnsi="Arial" w:cs="Arial"/>
          <w:sz w:val="20"/>
          <w:highlight w:val="yellow"/>
        </w:rPr>
        <w:t xml:space="preserve">PROGRAM SPECIFIC </w:t>
      </w:r>
      <w:r w:rsidRPr="00D979FA">
        <w:rPr>
          <w:rFonts w:ascii="Arial" w:hAnsi="Arial" w:cs="Arial"/>
          <w:sz w:val="20"/>
        </w:rPr>
        <w:t>Standards of Accreditation</w:t>
      </w:r>
      <w:r>
        <w:rPr>
          <w:rFonts w:ascii="Arial" w:hAnsi="Arial" w:cs="Arial"/>
          <w:sz w:val="20"/>
        </w:rPr>
        <w:t xml:space="preserve"> </w:t>
      </w:r>
      <w:r w:rsidRPr="00C43625" w:rsidR="00C43625">
        <w:rPr>
          <w:rFonts w:ascii="Arial" w:hAnsi="Arial" w:cs="Arial"/>
          <w:sz w:val="20"/>
        </w:rPr>
        <w:t xml:space="preserve">found </w:t>
      </w:r>
      <w:hyperlink w:history="1" r:id="rId12">
        <w:r w:rsidRPr="00D979FA" w:rsidR="00C43625">
          <w:rPr>
            <w:rStyle w:val="Hyperlink"/>
            <w:rFonts w:ascii="Arial" w:hAnsi="Arial" w:cs="Arial"/>
            <w:sz w:val="20"/>
          </w:rPr>
          <w:t>here</w:t>
        </w:r>
      </w:hyperlink>
      <w:r w:rsidRPr="00C43625" w:rsidR="00C43625">
        <w:rPr>
          <w:rFonts w:ascii="Arial" w:hAnsi="Arial" w:cs="Arial"/>
          <w:sz w:val="20"/>
        </w:rPr>
        <w:t xml:space="preserve"> </w:t>
      </w:r>
    </w:p>
    <w:p w:rsidRPr="00E75892" w:rsidR="00AE5EC7" w:rsidP="00AE5EC7" w:rsidRDefault="00B05B6F" w14:paraId="51C829EF" w14:textId="14B8CC4B">
      <w:pPr>
        <w:pStyle w:val="ListParagraph"/>
        <w:numPr>
          <w:ilvl w:val="0"/>
          <w:numId w:val="11"/>
        </w:numPr>
        <w:spacing w:line="312" w:lineRule="auto"/>
        <w:rPr>
          <w:rFonts w:ascii="Arial" w:hAnsi="Arial" w:cs="Arial"/>
          <w:color w:val="FF0000"/>
          <w:sz w:val="20"/>
        </w:rPr>
      </w:pPr>
      <w:hyperlink w:history="1" r:id="rId13">
        <w:r w:rsidRPr="00225797" w:rsidR="00AE5EC7">
          <w:rPr>
            <w:rStyle w:val="Hyperlink"/>
            <w:rFonts w:ascii="Arial" w:hAnsi="Arial" w:cs="Arial"/>
            <w:sz w:val="20"/>
          </w:rPr>
          <w:t>Competence by Design Technical Guide Series for Competence Committees (2020)</w:t>
        </w:r>
      </w:hyperlink>
      <w:r w:rsidR="00AE5EC7">
        <w:rPr>
          <w:rFonts w:ascii="Arial" w:hAnsi="Arial" w:cs="Arial"/>
          <w:sz w:val="20"/>
        </w:rPr>
        <w:t xml:space="preserve"> </w:t>
      </w:r>
      <w:r w:rsidRPr="00742E68" w:rsidR="00AE5EC7">
        <w:rPr>
          <w:rFonts w:ascii="Arial" w:hAnsi="Arial" w:cs="Arial"/>
          <w:sz w:val="20"/>
        </w:rPr>
        <w:t>found</w:t>
      </w:r>
      <w:r w:rsidR="00AE5EC7">
        <w:rPr>
          <w:rFonts w:ascii="Arial" w:hAnsi="Arial" w:cs="Arial"/>
          <w:color w:val="FF0000"/>
          <w:sz w:val="20"/>
        </w:rPr>
        <w:t xml:space="preserve"> </w:t>
      </w:r>
      <w:hyperlink w:history="1" r:id="rId14">
        <w:r w:rsidRPr="00742E68" w:rsidR="00AE5EC7">
          <w:rPr>
            <w:rStyle w:val="Hyperlink"/>
            <w:rFonts w:ascii="Arial" w:hAnsi="Arial" w:cs="Arial"/>
            <w:sz w:val="20"/>
          </w:rPr>
          <w:t>here</w:t>
        </w:r>
      </w:hyperlink>
    </w:p>
    <w:p w:rsidRPr="008D305D" w:rsidR="00AE5EC7" w:rsidP="047C706F" w:rsidRDefault="00B05B6F" w14:paraId="06FD96EF" w14:textId="323CBE94">
      <w:pPr>
        <w:pStyle w:val="ListParagraph"/>
        <w:numPr>
          <w:ilvl w:val="0"/>
          <w:numId w:val="11"/>
        </w:numPr>
        <w:spacing w:line="312" w:lineRule="auto"/>
        <w:rPr>
          <w:rFonts w:ascii="Arial" w:hAnsi="Arial" w:cs="Arial"/>
          <w:color w:val="FF0000"/>
          <w:sz w:val="20"/>
          <w:szCs w:val="20"/>
        </w:rPr>
      </w:pPr>
      <w:hyperlink r:id="rId15">
        <w:r w:rsidRPr="047C706F" w:rsidR="00AE5EC7">
          <w:rPr>
            <w:rStyle w:val="Hyperlink"/>
            <w:rFonts w:ascii="Arial" w:hAnsi="Arial" w:cs="Arial"/>
            <w:sz w:val="20"/>
            <w:szCs w:val="20"/>
          </w:rPr>
          <w:t>Schulich School of Medicine &amp; Dentistry PGME Resident Assessment &amp; Appeals Policy</w:t>
        </w:r>
      </w:hyperlink>
    </w:p>
    <w:p w:rsidRPr="0012309E" w:rsidR="00AE5EC7" w:rsidP="1752AD35" w:rsidRDefault="00AE5EC7" w14:paraId="196FD868" w14:textId="77777777">
      <w:pPr>
        <w:spacing w:line="257" w:lineRule="auto"/>
        <w:rPr>
          <w:rFonts w:ascii="Arial" w:hAnsi="Arial" w:cs="Arial"/>
          <w:sz w:val="21"/>
          <w:szCs w:val="21"/>
        </w:rPr>
      </w:pPr>
    </w:p>
    <w:p w:rsidRPr="009375C2" w:rsidR="1D011814" w:rsidP="1752AD35" w:rsidRDefault="009375C2" w14:paraId="0FF4104C" w14:textId="699F9361">
      <w:pPr>
        <w:pStyle w:val="Heading2"/>
        <w:rPr>
          <w:rFonts w:ascii="Arial" w:hAnsi="Arial" w:cs="Arial"/>
          <w:b/>
          <w:bCs/>
          <w:sz w:val="21"/>
          <w:szCs w:val="21"/>
        </w:rPr>
      </w:pPr>
      <w:r w:rsidRPr="009375C2">
        <w:rPr>
          <w:rFonts w:ascii="Arial" w:hAnsi="Arial" w:eastAsia="Calibri Light" w:cs="Arial"/>
          <w:b/>
          <w:bCs/>
          <w:color w:val="4F2683"/>
          <w:sz w:val="21"/>
          <w:szCs w:val="21"/>
        </w:rPr>
        <w:t>PRINCIPLES</w:t>
      </w:r>
    </w:p>
    <w:p w:rsidRPr="0012309E" w:rsidR="1D011814" w:rsidP="1752AD35" w:rsidRDefault="1D011814" w14:paraId="074680E9" w14:textId="3F42A576">
      <w:pPr>
        <w:spacing w:line="257" w:lineRule="auto"/>
        <w:rPr>
          <w:rFonts w:ascii="Arial" w:hAnsi="Arial" w:cs="Arial"/>
          <w:sz w:val="21"/>
          <w:szCs w:val="21"/>
        </w:rPr>
      </w:pPr>
      <w:r w:rsidRPr="0012309E">
        <w:rPr>
          <w:rFonts w:ascii="Arial" w:hAnsi="Arial" w:eastAsia="Calibri" w:cs="Arial"/>
          <w:sz w:val="21"/>
          <w:szCs w:val="21"/>
        </w:rPr>
        <w:t xml:space="preserve"> </w:t>
      </w:r>
    </w:p>
    <w:p w:rsidRPr="009375C2" w:rsidR="1D011814" w:rsidP="1752AD35" w:rsidRDefault="1D011814" w14:paraId="3CDC5DFB" w14:textId="3FD53E64">
      <w:pPr>
        <w:spacing w:line="257" w:lineRule="auto"/>
        <w:rPr>
          <w:rFonts w:ascii="Arial" w:hAnsi="Arial" w:cs="Arial"/>
          <w:sz w:val="21"/>
          <w:szCs w:val="21"/>
        </w:rPr>
      </w:pPr>
      <w:r w:rsidRPr="009375C2">
        <w:rPr>
          <w:rFonts w:ascii="Arial" w:hAnsi="Arial" w:eastAsia="Calibri" w:cs="Arial"/>
          <w:sz w:val="21"/>
          <w:szCs w:val="21"/>
        </w:rPr>
        <w:t>The roles, responsibilities and activities of a Competence Committee are guided by the following principles.</w:t>
      </w:r>
    </w:p>
    <w:p w:rsidRPr="009375C2" w:rsidR="0012309E" w:rsidP="00026956" w:rsidRDefault="1D011814" w14:paraId="45074589" w14:textId="56F85532">
      <w:pPr>
        <w:pStyle w:val="ListParagraph"/>
        <w:numPr>
          <w:ilvl w:val="0"/>
          <w:numId w:val="3"/>
        </w:numPr>
        <w:spacing w:before="80" w:after="80"/>
        <w:contextualSpacing w:val="0"/>
        <w:rPr>
          <w:rFonts w:ascii="Arial" w:hAnsi="Arial" w:cs="Arial"/>
          <w:sz w:val="21"/>
          <w:szCs w:val="21"/>
        </w:rPr>
      </w:pPr>
      <w:r w:rsidRPr="009375C2">
        <w:rPr>
          <w:rFonts w:ascii="Arial" w:hAnsi="Arial" w:cs="Arial"/>
          <w:sz w:val="21"/>
          <w:szCs w:val="21"/>
        </w:rPr>
        <w:t>The Competence Committee is a sub-committee of the Residency Program Committee (RPC).</w:t>
      </w:r>
    </w:p>
    <w:p w:rsidRPr="009375C2" w:rsidR="1D011814" w:rsidP="00026956" w:rsidRDefault="1D011814" w14:paraId="2FCC6F1B" w14:textId="4D4A3BD7">
      <w:pPr>
        <w:pStyle w:val="ListParagraph"/>
        <w:numPr>
          <w:ilvl w:val="0"/>
          <w:numId w:val="3"/>
        </w:numPr>
        <w:spacing w:before="80" w:after="80"/>
        <w:contextualSpacing w:val="0"/>
        <w:rPr>
          <w:rFonts w:ascii="Arial" w:hAnsi="Arial" w:cs="Arial"/>
          <w:sz w:val="21"/>
          <w:szCs w:val="21"/>
        </w:rPr>
      </w:pPr>
      <w:r w:rsidRPr="009375C2">
        <w:rPr>
          <w:rFonts w:ascii="Arial" w:hAnsi="Arial" w:cs="Arial"/>
          <w:sz w:val="21"/>
          <w:szCs w:val="21"/>
        </w:rPr>
        <w:t>The Competence Committee allows for an informed group decision-making process where patterns of performance can be collated to reveal a broad picture of a resident’s progression toward competence.</w:t>
      </w:r>
    </w:p>
    <w:p w:rsidRPr="00026956" w:rsidR="1D011814" w:rsidP="00026956" w:rsidRDefault="1D011814" w14:paraId="18C5180D" w14:textId="6CCD2E0D">
      <w:pPr>
        <w:pStyle w:val="ListParagraph"/>
        <w:numPr>
          <w:ilvl w:val="0"/>
          <w:numId w:val="3"/>
        </w:numPr>
        <w:spacing w:before="80" w:after="80"/>
        <w:contextualSpacing w:val="0"/>
        <w:rPr>
          <w:rFonts w:ascii="Arial" w:hAnsi="Arial" w:cs="Arial"/>
          <w:sz w:val="21"/>
          <w:szCs w:val="21"/>
        </w:rPr>
      </w:pPr>
      <w:r w:rsidRPr="047C706F">
        <w:rPr>
          <w:rFonts w:ascii="Arial" w:hAnsi="Arial" w:cs="Arial"/>
          <w:sz w:val="21"/>
          <w:szCs w:val="21"/>
        </w:rPr>
        <w:t>The Competence Committee has authority to make decisions on individual EPA achievement. The Competence Committee presents status change determinations as recommendations to the RPC. The RPC ratifies these status recommendations with input from the Postgraduate Dean (when required)</w:t>
      </w:r>
      <w:r w:rsidRPr="047C706F" w:rsidR="00656E2A">
        <w:rPr>
          <w:rFonts w:ascii="Arial" w:hAnsi="Arial" w:cs="Arial"/>
          <w:sz w:val="21"/>
          <w:szCs w:val="21"/>
        </w:rPr>
        <w:t>; r</w:t>
      </w:r>
      <w:r w:rsidRPr="047C706F" w:rsidR="00041B47">
        <w:rPr>
          <w:rFonts w:ascii="Arial" w:hAnsi="Arial" w:cs="Arial"/>
          <w:sz w:val="21"/>
          <w:szCs w:val="21"/>
        </w:rPr>
        <w:t xml:space="preserve">efer to the relevant statuses </w:t>
      </w:r>
      <w:hyperlink r:id="rId16">
        <w:r w:rsidRPr="047C706F" w:rsidR="00041B47">
          <w:rPr>
            <w:rStyle w:val="Hyperlink"/>
            <w:rFonts w:ascii="Arial" w:hAnsi="Arial" w:cs="Arial"/>
            <w:sz w:val="21"/>
            <w:szCs w:val="21"/>
          </w:rPr>
          <w:t>here</w:t>
        </w:r>
      </w:hyperlink>
      <w:r w:rsidRPr="047C706F" w:rsidR="00041B47">
        <w:rPr>
          <w:rFonts w:ascii="Arial" w:hAnsi="Arial" w:cs="Arial"/>
          <w:sz w:val="21"/>
          <w:szCs w:val="21"/>
        </w:rPr>
        <w:t xml:space="preserve"> </w:t>
      </w:r>
    </w:p>
    <w:p w:rsidRPr="00026956" w:rsidR="00026956" w:rsidP="047C706F" w:rsidRDefault="00026956" w14:paraId="767C705F" w14:textId="77777777">
      <w:pPr>
        <w:pStyle w:val="ListParagraph"/>
        <w:numPr>
          <w:ilvl w:val="1"/>
          <w:numId w:val="3"/>
        </w:numPr>
        <w:spacing w:before="80" w:after="80"/>
        <w:contextualSpacing w:val="0"/>
        <w:rPr>
          <w:rFonts w:ascii="Arial" w:hAnsi="Arial" w:eastAsia="Times New Roman" w:cs="Arial"/>
          <w:sz w:val="21"/>
          <w:szCs w:val="21"/>
          <w:lang w:val="en-CA"/>
        </w:rPr>
      </w:pPr>
      <w:r w:rsidRPr="047C706F">
        <w:rPr>
          <w:rFonts w:ascii="Arial" w:hAnsi="Arial" w:eastAsia="Times New Roman" w:cs="Arial"/>
          <w:sz w:val="21"/>
          <w:szCs w:val="21"/>
          <w:lang w:val="en-CA"/>
        </w:rPr>
        <w:t xml:space="preserve">Competence committee decides: </w:t>
      </w:r>
    </w:p>
    <w:p w:rsidRPr="00026956" w:rsidR="00026956" w:rsidP="047C706F" w:rsidRDefault="00026956" w14:paraId="39D24C38" w14:textId="77777777">
      <w:pPr>
        <w:pStyle w:val="ListParagraph"/>
        <w:numPr>
          <w:ilvl w:val="2"/>
          <w:numId w:val="3"/>
        </w:numPr>
        <w:spacing w:before="80" w:after="80"/>
        <w:contextualSpacing w:val="0"/>
        <w:rPr>
          <w:rFonts w:ascii="Arial" w:hAnsi="Arial" w:eastAsia="Times New Roman" w:cs="Arial"/>
          <w:sz w:val="21"/>
          <w:szCs w:val="21"/>
          <w:lang w:val="en-CA"/>
        </w:rPr>
      </w:pPr>
      <w:r w:rsidRPr="047C706F">
        <w:rPr>
          <w:rFonts w:ascii="Arial" w:hAnsi="Arial" w:eastAsia="Times New Roman" w:cs="Arial"/>
          <w:sz w:val="21"/>
          <w:szCs w:val="21"/>
          <w:lang w:val="en-CA"/>
        </w:rPr>
        <w:t xml:space="preserve">EPA achievement </w:t>
      </w:r>
    </w:p>
    <w:p w:rsidRPr="00026956" w:rsidR="00026956" w:rsidP="047C706F" w:rsidRDefault="00026956" w14:paraId="4250D7D4" w14:textId="77777777">
      <w:pPr>
        <w:pStyle w:val="ListParagraph"/>
        <w:numPr>
          <w:ilvl w:val="1"/>
          <w:numId w:val="3"/>
        </w:numPr>
        <w:spacing w:before="80" w:after="80"/>
        <w:contextualSpacing w:val="0"/>
        <w:rPr>
          <w:rFonts w:ascii="Arial" w:hAnsi="Arial" w:eastAsia="Times New Roman" w:cs="Arial"/>
          <w:sz w:val="21"/>
          <w:szCs w:val="21"/>
          <w:lang w:val="en-CA"/>
        </w:rPr>
      </w:pPr>
      <w:r w:rsidRPr="047C706F">
        <w:rPr>
          <w:rFonts w:ascii="Arial" w:hAnsi="Arial" w:eastAsia="Times New Roman" w:cs="Arial"/>
          <w:sz w:val="21"/>
          <w:szCs w:val="21"/>
          <w:lang w:val="en-CA"/>
        </w:rPr>
        <w:lastRenderedPageBreak/>
        <w:t xml:space="preserve">RPC ratification needed: </w:t>
      </w:r>
    </w:p>
    <w:p w:rsidRPr="00026956" w:rsidR="00026956" w:rsidP="047C706F" w:rsidRDefault="00026956" w14:paraId="4ADD39C3" w14:textId="77777777">
      <w:pPr>
        <w:pStyle w:val="ListParagraph"/>
        <w:numPr>
          <w:ilvl w:val="2"/>
          <w:numId w:val="3"/>
        </w:numPr>
        <w:spacing w:before="80" w:after="80"/>
        <w:contextualSpacing w:val="0"/>
        <w:rPr>
          <w:rFonts w:ascii="Arial" w:hAnsi="Arial" w:eastAsia="Times New Roman" w:cs="Arial"/>
          <w:sz w:val="21"/>
          <w:szCs w:val="21"/>
          <w:lang w:val="en-CA"/>
        </w:rPr>
      </w:pPr>
      <w:r w:rsidRPr="047C706F">
        <w:rPr>
          <w:rFonts w:ascii="Arial" w:hAnsi="Arial" w:eastAsia="Times New Roman" w:cs="Arial"/>
          <w:sz w:val="21"/>
          <w:szCs w:val="21"/>
          <w:lang w:val="en-CA"/>
        </w:rPr>
        <w:t xml:space="preserve">Learner status </w:t>
      </w:r>
    </w:p>
    <w:p w:rsidRPr="00026956" w:rsidR="00026956" w:rsidP="047C706F" w:rsidRDefault="00026956" w14:paraId="39F8E4A7" w14:textId="77777777">
      <w:pPr>
        <w:pStyle w:val="ListParagraph"/>
        <w:numPr>
          <w:ilvl w:val="2"/>
          <w:numId w:val="3"/>
        </w:numPr>
        <w:spacing w:before="80" w:after="80"/>
        <w:contextualSpacing w:val="0"/>
        <w:rPr>
          <w:rFonts w:ascii="Arial" w:hAnsi="Arial" w:eastAsia="Times New Roman" w:cs="Arial"/>
          <w:sz w:val="21"/>
          <w:szCs w:val="21"/>
          <w:lang w:val="en-CA"/>
        </w:rPr>
      </w:pPr>
      <w:r w:rsidRPr="047C706F">
        <w:rPr>
          <w:rFonts w:ascii="Arial" w:hAnsi="Arial" w:eastAsia="Times New Roman" w:cs="Arial"/>
          <w:sz w:val="21"/>
          <w:szCs w:val="21"/>
          <w:lang w:val="en-CA"/>
        </w:rPr>
        <w:t xml:space="preserve">Stage progression </w:t>
      </w:r>
    </w:p>
    <w:p w:rsidRPr="00026956" w:rsidR="00026956" w:rsidP="047C706F" w:rsidRDefault="00026956" w14:paraId="4D0265AE" w14:textId="77777777">
      <w:pPr>
        <w:pStyle w:val="ListParagraph"/>
        <w:numPr>
          <w:ilvl w:val="2"/>
          <w:numId w:val="3"/>
        </w:numPr>
        <w:spacing w:before="80" w:after="80"/>
        <w:contextualSpacing w:val="0"/>
        <w:rPr>
          <w:rFonts w:ascii="Arial" w:hAnsi="Arial" w:eastAsia="Times New Roman" w:cs="Arial"/>
          <w:sz w:val="21"/>
          <w:szCs w:val="21"/>
          <w:lang w:val="en-CA"/>
        </w:rPr>
      </w:pPr>
      <w:r w:rsidRPr="047C706F">
        <w:rPr>
          <w:rFonts w:ascii="Arial" w:hAnsi="Arial" w:eastAsia="Times New Roman" w:cs="Arial"/>
          <w:sz w:val="21"/>
          <w:szCs w:val="21"/>
          <w:lang w:val="en-CA"/>
        </w:rPr>
        <w:t xml:space="preserve">Need for Learning plans/remediation </w:t>
      </w:r>
    </w:p>
    <w:p w:rsidRPr="00026956" w:rsidR="00026956" w:rsidP="047C706F" w:rsidRDefault="00026956" w14:paraId="7C33863A" w14:textId="22572632">
      <w:pPr>
        <w:pStyle w:val="ListParagraph"/>
        <w:numPr>
          <w:ilvl w:val="2"/>
          <w:numId w:val="3"/>
        </w:numPr>
        <w:spacing w:before="80" w:after="80"/>
        <w:contextualSpacing w:val="0"/>
        <w:rPr>
          <w:rFonts w:ascii="Arial" w:hAnsi="Arial" w:eastAsia="Times New Roman" w:cs="Arial"/>
          <w:sz w:val="21"/>
          <w:szCs w:val="21"/>
          <w:lang w:val="en-CA"/>
        </w:rPr>
      </w:pPr>
      <w:r w:rsidRPr="047C706F">
        <w:rPr>
          <w:rFonts w:ascii="Arial" w:hAnsi="Arial" w:eastAsia="Times New Roman" w:cs="Arial"/>
          <w:sz w:val="21"/>
          <w:szCs w:val="21"/>
          <w:lang w:val="en-CA"/>
        </w:rPr>
        <w:t>Readiness for certification exams (exam eligibility)</w:t>
      </w:r>
    </w:p>
    <w:p w:rsidRPr="00026956" w:rsidR="00026956" w:rsidP="047C706F" w:rsidRDefault="00026956" w14:paraId="06AB29A8" w14:textId="65218611">
      <w:pPr>
        <w:pStyle w:val="ListParagraph"/>
        <w:numPr>
          <w:ilvl w:val="2"/>
          <w:numId w:val="3"/>
        </w:numPr>
        <w:spacing w:before="80" w:after="80"/>
        <w:contextualSpacing w:val="0"/>
        <w:rPr>
          <w:rFonts w:ascii="Arial" w:hAnsi="Arial" w:eastAsia="Times New Roman" w:cs="Arial"/>
          <w:sz w:val="21"/>
          <w:szCs w:val="21"/>
          <w:lang w:val="en-CA"/>
        </w:rPr>
      </w:pPr>
      <w:r w:rsidRPr="047C706F">
        <w:rPr>
          <w:rFonts w:ascii="Arial" w:hAnsi="Arial" w:eastAsia="Times New Roman" w:cs="Arial"/>
          <w:sz w:val="21"/>
          <w:szCs w:val="21"/>
          <w:lang w:val="en-CA"/>
        </w:rPr>
        <w:t>Readiness for unsupervised practice (certification eligibility)</w:t>
      </w:r>
    </w:p>
    <w:p w:rsidRPr="00026956" w:rsidR="1D011814" w:rsidP="00026956" w:rsidRDefault="1D011814" w14:paraId="6FE91558" w14:textId="62EDFCCB">
      <w:pPr>
        <w:pStyle w:val="ListParagraph"/>
        <w:numPr>
          <w:ilvl w:val="0"/>
          <w:numId w:val="3"/>
        </w:numPr>
        <w:spacing w:before="80" w:after="80"/>
        <w:contextualSpacing w:val="0"/>
        <w:rPr>
          <w:rFonts w:ascii="Arial" w:hAnsi="Arial" w:cs="Arial"/>
          <w:sz w:val="21"/>
          <w:szCs w:val="21"/>
        </w:rPr>
      </w:pPr>
      <w:r w:rsidRPr="047C706F">
        <w:rPr>
          <w:rFonts w:ascii="Arial" w:hAnsi="Arial" w:cs="Arial"/>
          <w:sz w:val="21"/>
          <w:szCs w:val="21"/>
        </w:rPr>
        <w:t xml:space="preserve">Committee work is guided by the national specialty competency framework, including specialty-specific milestones and EPAs by stage, as established by the </w:t>
      </w:r>
      <w:r w:rsidRPr="047C706F" w:rsidR="00656E2A">
        <w:rPr>
          <w:rFonts w:ascii="Arial" w:hAnsi="Arial" w:cs="Arial"/>
          <w:sz w:val="21"/>
          <w:szCs w:val="21"/>
        </w:rPr>
        <w:t>S</w:t>
      </w:r>
      <w:r w:rsidRPr="047C706F">
        <w:rPr>
          <w:rFonts w:ascii="Arial" w:hAnsi="Arial" w:cs="Arial"/>
          <w:sz w:val="21"/>
          <w:szCs w:val="21"/>
        </w:rPr>
        <w:t xml:space="preserve">pecialty </w:t>
      </w:r>
      <w:r w:rsidRPr="047C706F" w:rsidR="00656E2A">
        <w:rPr>
          <w:rFonts w:ascii="Arial" w:hAnsi="Arial" w:cs="Arial"/>
          <w:sz w:val="21"/>
          <w:szCs w:val="21"/>
        </w:rPr>
        <w:t>C</w:t>
      </w:r>
      <w:r w:rsidRPr="047C706F">
        <w:rPr>
          <w:rFonts w:ascii="Arial" w:hAnsi="Arial" w:cs="Arial"/>
          <w:sz w:val="21"/>
          <w:szCs w:val="21"/>
        </w:rPr>
        <w:t>ommittee as well as the relevant university and Royal College assessment policies.</w:t>
      </w:r>
      <w:r w:rsidRPr="047C706F" w:rsidR="00656E2A">
        <w:rPr>
          <w:rFonts w:ascii="Arial" w:hAnsi="Arial" w:cs="Arial"/>
          <w:sz w:val="21"/>
          <w:szCs w:val="21"/>
        </w:rPr>
        <w:t xml:space="preserve"> </w:t>
      </w:r>
      <w:r w:rsidRPr="047C706F" w:rsidR="0052703E">
        <w:rPr>
          <w:rFonts w:ascii="Arial" w:hAnsi="Arial" w:cs="Arial"/>
          <w:sz w:val="21"/>
          <w:szCs w:val="21"/>
        </w:rPr>
        <w:t xml:space="preserve">Refer to the relevant Specialty documents found </w:t>
      </w:r>
      <w:hyperlink r:id="rId17">
        <w:r w:rsidRPr="047C706F" w:rsidR="0052703E">
          <w:rPr>
            <w:rStyle w:val="Hyperlink"/>
            <w:rFonts w:ascii="Arial" w:hAnsi="Arial" w:cs="Arial"/>
            <w:sz w:val="21"/>
            <w:szCs w:val="21"/>
          </w:rPr>
          <w:t>here</w:t>
        </w:r>
      </w:hyperlink>
      <w:r w:rsidRPr="047C706F" w:rsidR="06F7DC45">
        <w:rPr>
          <w:rFonts w:ascii="Arial" w:hAnsi="Arial" w:cs="Arial"/>
          <w:sz w:val="21"/>
          <w:szCs w:val="21"/>
        </w:rPr>
        <w:t>.</w:t>
      </w:r>
      <w:r w:rsidRPr="047C706F" w:rsidR="0052703E">
        <w:rPr>
          <w:rFonts w:ascii="Arial" w:hAnsi="Arial" w:cs="Arial"/>
          <w:color w:val="0800FF"/>
          <w:sz w:val="21"/>
          <w:szCs w:val="21"/>
        </w:rPr>
        <w:t xml:space="preserve"> </w:t>
      </w:r>
      <w:r w:rsidRPr="047C706F" w:rsidR="0052703E">
        <w:rPr>
          <w:rFonts w:ascii="Arial" w:hAnsi="Arial" w:cs="Arial"/>
          <w:sz w:val="21"/>
          <w:szCs w:val="21"/>
        </w:rPr>
        <w:t>Refer to the relevant policies as above.</w:t>
      </w:r>
    </w:p>
    <w:p w:rsidRPr="009375C2" w:rsidR="1D011814" w:rsidP="00026956" w:rsidRDefault="1D011814" w14:paraId="0F8DCB3E" w14:textId="7EF27527">
      <w:pPr>
        <w:pStyle w:val="ListParagraph"/>
        <w:numPr>
          <w:ilvl w:val="0"/>
          <w:numId w:val="3"/>
        </w:numPr>
        <w:spacing w:before="80" w:after="80"/>
        <w:contextualSpacing w:val="0"/>
        <w:rPr>
          <w:rFonts w:ascii="Arial" w:hAnsi="Arial" w:cs="Arial"/>
          <w:sz w:val="21"/>
          <w:szCs w:val="21"/>
        </w:rPr>
      </w:pPr>
      <w:r w:rsidRPr="047C706F">
        <w:rPr>
          <w:rFonts w:ascii="Arial" w:hAnsi="Arial" w:cs="Arial"/>
          <w:sz w:val="21"/>
          <w:szCs w:val="21"/>
        </w:rPr>
        <w:t>The Competence Committee is expected to exercise judgment in making EPA decisions and status recommendations: i.e., they will use Specialty</w:t>
      </w:r>
      <w:r w:rsidRPr="047C706F" w:rsidR="00EE608C">
        <w:rPr>
          <w:rFonts w:ascii="Arial" w:hAnsi="Arial" w:cs="Arial"/>
          <w:sz w:val="21"/>
          <w:szCs w:val="21"/>
        </w:rPr>
        <w:t>-</w:t>
      </w:r>
      <w:r w:rsidRPr="047C706F">
        <w:rPr>
          <w:rFonts w:ascii="Arial" w:hAnsi="Arial" w:cs="Arial"/>
          <w:sz w:val="21"/>
          <w:szCs w:val="21"/>
        </w:rPr>
        <w:t xml:space="preserve">defined EPAs and the expected number of observations as a guideline, but they are not bound to a specific number, context or type of assessments. The key is that the committee must feel it has adequate information on the EPAs to make holistic judgments on the progress of the resident. </w:t>
      </w:r>
      <w:r w:rsidRPr="047C706F">
        <w:rPr>
          <w:rFonts w:ascii="Arial" w:hAnsi="Arial" w:cs="Arial"/>
          <w:b/>
          <w:bCs/>
          <w:i/>
          <w:iCs/>
          <w:sz w:val="21"/>
          <w:szCs w:val="21"/>
        </w:rPr>
        <w:t xml:space="preserve">The wisdom of the Competence Committee is considered the gold standard for EPA decisions and </w:t>
      </w:r>
      <w:r w:rsidRPr="047C706F" w:rsidR="00F45F39">
        <w:rPr>
          <w:rFonts w:ascii="Arial" w:hAnsi="Arial" w:cs="Arial"/>
          <w:b/>
          <w:bCs/>
          <w:i/>
          <w:iCs/>
          <w:sz w:val="21"/>
          <w:szCs w:val="21"/>
        </w:rPr>
        <w:t xml:space="preserve">resident </w:t>
      </w:r>
      <w:r w:rsidRPr="047C706F">
        <w:rPr>
          <w:rFonts w:ascii="Arial" w:hAnsi="Arial" w:cs="Arial"/>
          <w:b/>
          <w:bCs/>
          <w:i/>
          <w:iCs/>
          <w:sz w:val="21"/>
          <w:szCs w:val="21"/>
        </w:rPr>
        <w:t>status recommendations.</w:t>
      </w:r>
      <w:r w:rsidRPr="047C706F" w:rsidR="006C723F">
        <w:rPr>
          <w:rFonts w:ascii="Arial" w:hAnsi="Arial" w:cs="Arial"/>
          <w:b/>
          <w:bCs/>
          <w:sz w:val="21"/>
          <w:szCs w:val="21"/>
        </w:rPr>
        <w:t xml:space="preserve"> </w:t>
      </w:r>
      <w:r w:rsidRPr="047C706F" w:rsidR="006C723F">
        <w:rPr>
          <w:rFonts w:ascii="Arial" w:hAnsi="Arial" w:cs="Arial"/>
          <w:sz w:val="21"/>
          <w:szCs w:val="21"/>
        </w:rPr>
        <w:t>Refer to the Royal College Technical Guide on Competence Committees.</w:t>
      </w:r>
    </w:p>
    <w:p w:rsidR="1D011814" w:rsidP="00026956" w:rsidRDefault="1D011814" w14:paraId="3C0C13D9" w14:textId="530125F6">
      <w:pPr>
        <w:pStyle w:val="ListParagraph"/>
        <w:numPr>
          <w:ilvl w:val="0"/>
          <w:numId w:val="3"/>
        </w:numPr>
        <w:spacing w:before="80" w:after="80"/>
        <w:contextualSpacing w:val="0"/>
        <w:rPr>
          <w:rFonts w:ascii="Arial" w:hAnsi="Arial" w:cs="Arial"/>
          <w:sz w:val="21"/>
          <w:szCs w:val="21"/>
        </w:rPr>
      </w:pPr>
      <w:r w:rsidRPr="047C706F">
        <w:rPr>
          <w:rFonts w:ascii="Arial" w:hAnsi="Arial" w:cs="Arial"/>
          <w:sz w:val="21"/>
          <w:szCs w:val="21"/>
        </w:rPr>
        <w:t>In addition to utilizing EPAs</w:t>
      </w:r>
      <w:r w:rsidRPr="047C706F" w:rsidR="00364051">
        <w:rPr>
          <w:rFonts w:ascii="Arial" w:hAnsi="Arial" w:cs="Arial"/>
          <w:sz w:val="21"/>
          <w:szCs w:val="21"/>
        </w:rPr>
        <w:t xml:space="preserve"> and CanMEDS Milestones</w:t>
      </w:r>
      <w:r w:rsidRPr="047C706F">
        <w:rPr>
          <w:rFonts w:ascii="Arial" w:hAnsi="Arial" w:cs="Arial"/>
          <w:sz w:val="21"/>
          <w:szCs w:val="21"/>
        </w:rPr>
        <w:t>, Committee discussions will be based on all of the assessment tools and relevant evidence from the program as uploaded in an electronic portfolio.</w:t>
      </w:r>
    </w:p>
    <w:p w:rsidRPr="00AE51CD" w:rsidR="00DE2588" w:rsidP="00DE2588" w:rsidRDefault="00974B0B" w14:paraId="199803B2" w14:textId="3C9B66F9">
      <w:pPr>
        <w:pStyle w:val="ListParagraph"/>
        <w:numPr>
          <w:ilvl w:val="1"/>
          <w:numId w:val="3"/>
        </w:numPr>
        <w:spacing w:before="80" w:after="80"/>
        <w:contextualSpacing w:val="0"/>
        <w:rPr>
          <w:rFonts w:ascii="Arial" w:hAnsi="Arial" w:cs="Arial"/>
          <w:color w:val="FF0000"/>
          <w:sz w:val="21"/>
          <w:szCs w:val="21"/>
        </w:rPr>
      </w:pPr>
      <w:r w:rsidRPr="00AE51CD">
        <w:rPr>
          <w:rFonts w:ascii="Arial" w:hAnsi="Arial" w:cs="Arial"/>
          <w:color w:val="FF0000"/>
          <w:sz w:val="21"/>
          <w:szCs w:val="21"/>
        </w:rPr>
        <w:t>Please list all other components that the Competence Committee will review</w:t>
      </w:r>
      <w:r w:rsidRPr="00AE51CD" w:rsidR="00C6388D">
        <w:rPr>
          <w:rFonts w:ascii="Arial" w:hAnsi="Arial" w:cs="Arial"/>
          <w:color w:val="FF0000"/>
          <w:sz w:val="21"/>
          <w:szCs w:val="21"/>
        </w:rPr>
        <w:t xml:space="preserve"> and discuss, e.g.</w:t>
      </w:r>
      <w:r w:rsidRPr="00AE51CD" w:rsidR="006247B8">
        <w:rPr>
          <w:rFonts w:ascii="Arial" w:hAnsi="Arial" w:cs="Arial"/>
          <w:color w:val="FF0000"/>
          <w:sz w:val="21"/>
          <w:szCs w:val="21"/>
        </w:rPr>
        <w:t>,</w:t>
      </w:r>
      <w:r w:rsidRPr="00AE51CD" w:rsidR="00C6388D">
        <w:rPr>
          <w:rFonts w:ascii="Arial" w:hAnsi="Arial" w:cs="Arial"/>
          <w:color w:val="FF0000"/>
          <w:sz w:val="21"/>
          <w:szCs w:val="21"/>
        </w:rPr>
        <w:t xml:space="preserve"> scholarly work requirements, assessment of resident’s teaching skills, </w:t>
      </w:r>
      <w:r w:rsidRPr="00AE51CD" w:rsidR="00B061D5">
        <w:rPr>
          <w:rFonts w:ascii="Arial" w:hAnsi="Arial" w:cs="Arial"/>
          <w:color w:val="FF0000"/>
          <w:sz w:val="21"/>
          <w:szCs w:val="21"/>
        </w:rPr>
        <w:t>standardized test results, etc.</w:t>
      </w:r>
    </w:p>
    <w:p w:rsidRPr="00AE51CD" w:rsidR="00B061D5" w:rsidP="00DE2588" w:rsidRDefault="00364051" w14:paraId="30CA360D" w14:textId="6A66B84C">
      <w:pPr>
        <w:pStyle w:val="ListParagraph"/>
        <w:numPr>
          <w:ilvl w:val="1"/>
          <w:numId w:val="3"/>
        </w:numPr>
        <w:spacing w:before="80" w:after="80"/>
        <w:contextualSpacing w:val="0"/>
        <w:rPr>
          <w:rFonts w:ascii="Arial" w:hAnsi="Arial" w:cs="Arial"/>
          <w:color w:val="FF0000"/>
          <w:sz w:val="21"/>
          <w:szCs w:val="21"/>
        </w:rPr>
      </w:pPr>
      <w:r w:rsidRPr="00AE51CD">
        <w:rPr>
          <w:rFonts w:ascii="Arial" w:hAnsi="Arial" w:cs="Arial"/>
          <w:color w:val="FF0000"/>
          <w:sz w:val="21"/>
          <w:szCs w:val="21"/>
        </w:rPr>
        <w:t>If applicable, p</w:t>
      </w:r>
      <w:r w:rsidRPr="00AE51CD" w:rsidR="00B061D5">
        <w:rPr>
          <w:rFonts w:ascii="Arial" w:hAnsi="Arial" w:cs="Arial"/>
          <w:color w:val="FF0000"/>
          <w:sz w:val="21"/>
          <w:szCs w:val="21"/>
        </w:rPr>
        <w:t>lease delineate what the RPC will review</w:t>
      </w:r>
      <w:r w:rsidRPr="00AE51CD" w:rsidR="00E913E6">
        <w:rPr>
          <w:rFonts w:ascii="Arial" w:hAnsi="Arial" w:cs="Arial"/>
          <w:color w:val="FF0000"/>
          <w:sz w:val="21"/>
          <w:szCs w:val="21"/>
        </w:rPr>
        <w:t xml:space="preserve"> in terms of resident assessments and if it differs from what the CC will review and discuss.</w:t>
      </w:r>
    </w:p>
    <w:p w:rsidRPr="00AE51CD" w:rsidR="00364051" w:rsidP="047C706F" w:rsidRDefault="00364051" w14:paraId="01B929C2" w14:textId="2D98FFD7">
      <w:pPr>
        <w:pStyle w:val="ListParagraph"/>
        <w:numPr>
          <w:ilvl w:val="1"/>
          <w:numId w:val="3"/>
        </w:numPr>
        <w:spacing w:before="80" w:after="80"/>
        <w:contextualSpacing w:val="0"/>
        <w:rPr>
          <w:rFonts w:ascii="Arial" w:hAnsi="Arial" w:cs="Arial"/>
          <w:color w:val="FF0000"/>
          <w:sz w:val="21"/>
          <w:szCs w:val="21"/>
        </w:rPr>
      </w:pPr>
      <w:r w:rsidRPr="00AE51CD">
        <w:rPr>
          <w:rFonts w:ascii="Arial" w:hAnsi="Arial" w:cs="Arial"/>
          <w:color w:val="FF0000"/>
          <w:sz w:val="21"/>
          <w:szCs w:val="21"/>
        </w:rPr>
        <w:t>Please delineate wh</w:t>
      </w:r>
      <w:r w:rsidRPr="00AE51CD" w:rsidR="008E4DED">
        <w:rPr>
          <w:rFonts w:ascii="Arial" w:hAnsi="Arial" w:cs="Arial"/>
          <w:color w:val="FF0000"/>
          <w:sz w:val="21"/>
          <w:szCs w:val="21"/>
        </w:rPr>
        <w:t>at role the CC and RPC (and Academic Advisors, if applicable) will play in terms of creation of i</w:t>
      </w:r>
      <w:r w:rsidRPr="00AE51CD" w:rsidR="441592FC">
        <w:rPr>
          <w:rFonts w:ascii="Arial" w:hAnsi="Arial" w:cs="Arial"/>
          <w:color w:val="FF0000"/>
          <w:sz w:val="21"/>
          <w:szCs w:val="21"/>
        </w:rPr>
        <w:t xml:space="preserve">ndividualized </w:t>
      </w:r>
      <w:r w:rsidRPr="00AE51CD" w:rsidR="008E4DED">
        <w:rPr>
          <w:rFonts w:ascii="Arial" w:hAnsi="Arial" w:cs="Arial"/>
          <w:color w:val="FF0000"/>
          <w:sz w:val="21"/>
          <w:szCs w:val="21"/>
        </w:rPr>
        <w:t xml:space="preserve"> learning plans (ILPs), advisement of ILPs, follow-up of ILPs, etc. so the responsibilities of each committee are clear.</w:t>
      </w:r>
    </w:p>
    <w:p w:rsidRPr="009375C2" w:rsidR="1D011814" w:rsidP="00026956" w:rsidRDefault="1D011814" w14:paraId="713A3E5E" w14:textId="17414104">
      <w:pPr>
        <w:pStyle w:val="ListParagraph"/>
        <w:numPr>
          <w:ilvl w:val="0"/>
          <w:numId w:val="3"/>
        </w:numPr>
        <w:spacing w:before="80" w:after="80"/>
        <w:contextualSpacing w:val="0"/>
        <w:rPr>
          <w:rFonts w:ascii="Arial" w:hAnsi="Arial" w:cs="Arial"/>
          <w:sz w:val="21"/>
          <w:szCs w:val="21"/>
        </w:rPr>
      </w:pPr>
      <w:r w:rsidRPr="047C706F">
        <w:rPr>
          <w:rFonts w:ascii="Arial" w:hAnsi="Arial" w:cs="Arial"/>
          <w:sz w:val="21"/>
          <w:szCs w:val="21"/>
        </w:rPr>
        <w:t>All committee discussions are strictly confidential and only shared on a professional need-to-know basis. This principle is equivalent to patient confidentiality in clinical medicine.</w:t>
      </w:r>
    </w:p>
    <w:p w:rsidRPr="009375C2" w:rsidR="1D011814" w:rsidP="00026956" w:rsidRDefault="1D011814" w14:paraId="7FB85763" w14:textId="43DE3DB5">
      <w:pPr>
        <w:pStyle w:val="ListParagraph"/>
        <w:numPr>
          <w:ilvl w:val="0"/>
          <w:numId w:val="3"/>
        </w:numPr>
        <w:spacing w:before="80" w:after="80"/>
        <w:contextualSpacing w:val="0"/>
        <w:rPr>
          <w:rFonts w:ascii="Arial" w:hAnsi="Arial" w:cs="Arial"/>
          <w:sz w:val="21"/>
          <w:szCs w:val="21"/>
        </w:rPr>
      </w:pPr>
      <w:r w:rsidRPr="047C706F">
        <w:rPr>
          <w:rFonts w:ascii="Arial" w:hAnsi="Arial" w:cs="Arial"/>
          <w:sz w:val="21"/>
          <w:szCs w:val="21"/>
        </w:rPr>
        <w:t xml:space="preserve">Committee decisions must be based on the evidence available in the </w:t>
      </w:r>
      <w:r w:rsidRPr="047C706F" w:rsidR="002F435E">
        <w:rPr>
          <w:rFonts w:ascii="Arial" w:hAnsi="Arial" w:cs="Arial"/>
          <w:sz w:val="21"/>
          <w:szCs w:val="21"/>
        </w:rPr>
        <w:t xml:space="preserve">resident's </w:t>
      </w:r>
      <w:r w:rsidRPr="047C706F">
        <w:rPr>
          <w:rFonts w:ascii="Arial" w:hAnsi="Arial" w:cs="Arial"/>
          <w:sz w:val="21"/>
          <w:szCs w:val="21"/>
        </w:rPr>
        <w:t>electronic portfolio at the time of the committee meeting. Individual committee member experience can only be introduced with appropriate documentation within the electronic portfolio. Committee members must make every attempt to avoid the introduction of hearsay into the deliberations. Discussions are informed only by the evidence available in the program’s electronic portfolio system.</w:t>
      </w:r>
    </w:p>
    <w:p w:rsidR="574A7114" w:rsidP="047C706F" w:rsidRDefault="574A7114" w14:paraId="1DECDAED" w14:textId="7A9328EC">
      <w:pPr>
        <w:pStyle w:val="ListParagraph"/>
        <w:numPr>
          <w:ilvl w:val="1"/>
          <w:numId w:val="3"/>
        </w:numPr>
        <w:spacing w:before="80" w:after="80"/>
        <w:rPr>
          <w:sz w:val="21"/>
          <w:szCs w:val="21"/>
        </w:rPr>
      </w:pPr>
      <w:r w:rsidRPr="047C706F">
        <w:rPr>
          <w:rFonts w:ascii="Arial" w:hAnsi="Arial" w:cs="Arial"/>
          <w:sz w:val="21"/>
          <w:szCs w:val="21"/>
        </w:rPr>
        <w:t>Electronic portfolio systems can include ancillary sources outside of Elentra like spreadsheets, PDFs, Word documents, etc., that are in a shared and protected folder.</w:t>
      </w:r>
    </w:p>
    <w:p w:rsidRPr="009375C2" w:rsidR="1D011814" w:rsidP="00026956" w:rsidRDefault="1D011814" w14:paraId="33E952A5" w14:textId="08D1AF2D">
      <w:pPr>
        <w:pStyle w:val="ListParagraph"/>
        <w:numPr>
          <w:ilvl w:val="0"/>
          <w:numId w:val="3"/>
        </w:numPr>
        <w:spacing w:before="80" w:after="80"/>
        <w:contextualSpacing w:val="0"/>
        <w:rPr>
          <w:rFonts w:ascii="Arial" w:hAnsi="Arial" w:cs="Arial"/>
          <w:sz w:val="21"/>
          <w:szCs w:val="21"/>
        </w:rPr>
      </w:pPr>
      <w:r w:rsidRPr="047C706F">
        <w:rPr>
          <w:rFonts w:ascii="Arial" w:hAnsi="Arial" w:cs="Arial"/>
          <w:sz w:val="21"/>
          <w:szCs w:val="21"/>
        </w:rPr>
        <w:t>The functioning of the Competence Committee, including its decision</w:t>
      </w:r>
      <w:r w:rsidRPr="047C706F" w:rsidR="52B4D833">
        <w:rPr>
          <w:rFonts w:ascii="Arial" w:hAnsi="Arial" w:cs="Arial"/>
          <w:sz w:val="21"/>
          <w:szCs w:val="21"/>
        </w:rPr>
        <w:t>-</w:t>
      </w:r>
      <w:r w:rsidRPr="047C706F">
        <w:rPr>
          <w:rFonts w:ascii="Arial" w:hAnsi="Arial" w:cs="Arial"/>
          <w:sz w:val="21"/>
          <w:szCs w:val="21"/>
        </w:rPr>
        <w:t>making processes, will be a focus of accreditation surveys in the future.</w:t>
      </w:r>
    </w:p>
    <w:p w:rsidRPr="009375C2" w:rsidR="1D011814" w:rsidP="00026956" w:rsidRDefault="1D011814" w14:paraId="4BA2F413" w14:textId="77DD0BC1">
      <w:pPr>
        <w:pStyle w:val="ListParagraph"/>
        <w:numPr>
          <w:ilvl w:val="0"/>
          <w:numId w:val="3"/>
        </w:numPr>
        <w:spacing w:before="80" w:after="80"/>
        <w:contextualSpacing w:val="0"/>
        <w:rPr>
          <w:rFonts w:ascii="Arial" w:hAnsi="Arial" w:cs="Arial"/>
          <w:sz w:val="21"/>
          <w:szCs w:val="21"/>
        </w:rPr>
      </w:pPr>
      <w:r w:rsidRPr="047C706F">
        <w:rPr>
          <w:rFonts w:ascii="Arial" w:hAnsi="Arial" w:cs="Arial"/>
          <w:sz w:val="21"/>
          <w:szCs w:val="21"/>
        </w:rPr>
        <w:t xml:space="preserve">Individual </w:t>
      </w:r>
      <w:r w:rsidRPr="047C706F" w:rsidR="002F435E">
        <w:rPr>
          <w:rFonts w:ascii="Arial" w:hAnsi="Arial" w:cs="Arial"/>
          <w:sz w:val="21"/>
          <w:szCs w:val="21"/>
        </w:rPr>
        <w:t>resident</w:t>
      </w:r>
      <w:r w:rsidRPr="047C706F">
        <w:rPr>
          <w:rFonts w:ascii="Arial" w:hAnsi="Arial" w:cs="Arial"/>
          <w:sz w:val="21"/>
          <w:szCs w:val="21"/>
        </w:rPr>
        <w:t xml:space="preserve">s, </w:t>
      </w:r>
      <w:r w:rsidRPr="047C706F">
        <w:rPr>
          <w:rFonts w:ascii="Arial" w:hAnsi="Arial" w:cs="Arial"/>
          <w:sz w:val="21"/>
          <w:szCs w:val="21"/>
          <w:highlight w:val="yellow"/>
        </w:rPr>
        <w:t>or their Academic Advisors</w:t>
      </w:r>
      <w:r w:rsidRPr="047C706F">
        <w:rPr>
          <w:rFonts w:ascii="Arial" w:hAnsi="Arial" w:cs="Arial"/>
          <w:sz w:val="21"/>
          <w:szCs w:val="21"/>
          <w:highlight w:val="yellow"/>
          <w:vertAlign w:val="superscript"/>
        </w:rPr>
        <w:t>1</w:t>
      </w:r>
      <w:r w:rsidRPr="047C706F">
        <w:rPr>
          <w:rFonts w:ascii="Arial" w:hAnsi="Arial" w:cs="Arial"/>
          <w:sz w:val="21"/>
          <w:szCs w:val="21"/>
          <w:highlight w:val="yellow"/>
        </w:rPr>
        <w:t xml:space="preserve"> (for programs that implement this approach),</w:t>
      </w:r>
      <w:r w:rsidRPr="047C706F">
        <w:rPr>
          <w:rFonts w:ascii="Arial" w:hAnsi="Arial" w:cs="Arial"/>
          <w:sz w:val="21"/>
          <w:szCs w:val="21"/>
        </w:rPr>
        <w:t xml:space="preserve"> may be invited to discuss their progress with the members of the Competence Committee.</w:t>
      </w:r>
    </w:p>
    <w:p w:rsidRPr="009375C2" w:rsidR="1D011814" w:rsidP="00026956" w:rsidRDefault="1D011814" w14:paraId="06196B09" w14:textId="360B6B93">
      <w:pPr>
        <w:pStyle w:val="ListParagraph"/>
        <w:numPr>
          <w:ilvl w:val="0"/>
          <w:numId w:val="3"/>
        </w:numPr>
        <w:spacing w:before="80" w:after="80"/>
        <w:contextualSpacing w:val="0"/>
        <w:rPr>
          <w:rFonts w:ascii="Arial" w:hAnsi="Arial" w:cs="Arial"/>
          <w:sz w:val="21"/>
          <w:szCs w:val="21"/>
        </w:rPr>
      </w:pPr>
      <w:r w:rsidRPr="047C706F">
        <w:rPr>
          <w:rFonts w:ascii="Arial" w:hAnsi="Arial" w:cs="Arial"/>
          <w:sz w:val="21"/>
          <w:szCs w:val="21"/>
        </w:rPr>
        <w:lastRenderedPageBreak/>
        <w:t>Committee work must be timely in order to ensure fairness and appropriate sequencing of training experiences.</w:t>
      </w:r>
    </w:p>
    <w:p w:rsidRPr="009375C2" w:rsidR="1D011814" w:rsidP="00026956" w:rsidRDefault="1D011814" w14:paraId="6C2CC8CE" w14:textId="13F12B6E">
      <w:pPr>
        <w:pStyle w:val="ListParagraph"/>
        <w:numPr>
          <w:ilvl w:val="0"/>
          <w:numId w:val="3"/>
        </w:numPr>
        <w:spacing w:before="80" w:after="80"/>
        <w:contextualSpacing w:val="0"/>
        <w:rPr>
          <w:rFonts w:ascii="Arial" w:hAnsi="Arial" w:cs="Arial"/>
          <w:sz w:val="21"/>
          <w:szCs w:val="21"/>
        </w:rPr>
      </w:pPr>
      <w:r w:rsidRPr="047C706F">
        <w:rPr>
          <w:rFonts w:ascii="Arial" w:hAnsi="Arial" w:cs="Arial"/>
          <w:sz w:val="21"/>
          <w:szCs w:val="21"/>
        </w:rPr>
        <w:t xml:space="preserve">Competence Committees operate with a growth mindset. This means that Committee work is done in a spirit of supporting each </w:t>
      </w:r>
      <w:r w:rsidRPr="047C706F" w:rsidR="002F435E">
        <w:rPr>
          <w:rFonts w:ascii="Arial" w:hAnsi="Arial" w:cs="Arial"/>
          <w:sz w:val="21"/>
          <w:szCs w:val="21"/>
        </w:rPr>
        <w:t>resident</w:t>
      </w:r>
      <w:r w:rsidRPr="047C706F">
        <w:rPr>
          <w:rFonts w:ascii="Arial" w:hAnsi="Arial" w:cs="Arial"/>
          <w:sz w:val="21"/>
          <w:szCs w:val="21"/>
        </w:rPr>
        <w:t xml:space="preserve"> to achieve their own individual progression of competence.</w:t>
      </w:r>
    </w:p>
    <w:p w:rsidRPr="009375C2" w:rsidR="1D011814" w:rsidP="00026956" w:rsidRDefault="1D011814" w14:paraId="0D9862B3" w14:textId="63E2760D">
      <w:pPr>
        <w:pStyle w:val="ListParagraph"/>
        <w:numPr>
          <w:ilvl w:val="0"/>
          <w:numId w:val="3"/>
        </w:numPr>
        <w:spacing w:before="80" w:after="80"/>
        <w:contextualSpacing w:val="0"/>
        <w:rPr>
          <w:rFonts w:ascii="Arial" w:hAnsi="Arial" w:cs="Arial"/>
          <w:sz w:val="21"/>
          <w:szCs w:val="21"/>
        </w:rPr>
      </w:pPr>
      <w:r w:rsidRPr="047C706F">
        <w:rPr>
          <w:rFonts w:ascii="Arial" w:hAnsi="Arial" w:cs="Arial"/>
          <w:sz w:val="21"/>
          <w:szCs w:val="21"/>
        </w:rPr>
        <w:t xml:space="preserve">Competence Committees have a responsibility to make decisions in the spirit of protecting patients from harm, including weighing a </w:t>
      </w:r>
      <w:r w:rsidRPr="047C706F" w:rsidR="002F435E">
        <w:rPr>
          <w:rFonts w:ascii="Arial" w:hAnsi="Arial" w:cs="Arial"/>
          <w:sz w:val="21"/>
          <w:szCs w:val="21"/>
        </w:rPr>
        <w:t>resident</w:t>
      </w:r>
      <w:r w:rsidRPr="047C706F">
        <w:rPr>
          <w:rFonts w:ascii="Arial" w:hAnsi="Arial" w:cs="Arial"/>
          <w:sz w:val="21"/>
          <w:szCs w:val="21"/>
        </w:rPr>
        <w:t>’s progress in terms of what they can safely be entrusted to perform with indirect supervision. Some Committee discussions must be shared to provide focused support and guidance for residents. This principle is equivalent to patient handover in clinical medicine.</w:t>
      </w:r>
    </w:p>
    <w:p w:rsidRPr="009375C2" w:rsidR="1D011814" w:rsidP="00026956" w:rsidRDefault="1D011814" w14:paraId="2E1D9A0A" w14:textId="4E93E99E">
      <w:pPr>
        <w:pStyle w:val="ListParagraph"/>
        <w:numPr>
          <w:ilvl w:val="0"/>
          <w:numId w:val="3"/>
        </w:numPr>
        <w:spacing w:before="80" w:after="80"/>
        <w:contextualSpacing w:val="0"/>
        <w:rPr>
          <w:rFonts w:ascii="Arial" w:hAnsi="Arial" w:cs="Arial"/>
          <w:sz w:val="21"/>
          <w:szCs w:val="21"/>
        </w:rPr>
      </w:pPr>
      <w:r w:rsidRPr="05CC7791" w:rsidR="1D011814">
        <w:rPr>
          <w:rFonts w:ascii="Arial" w:hAnsi="Arial" w:cs="Arial"/>
          <w:sz w:val="21"/>
          <w:szCs w:val="21"/>
        </w:rPr>
        <w:t xml:space="preserve">Competence Committees, </w:t>
      </w:r>
      <w:r w:rsidRPr="05CC7791" w:rsidR="6FCC2D77">
        <w:rPr>
          <w:rFonts w:ascii="Arial" w:hAnsi="Arial" w:cs="Arial"/>
          <w:sz w:val="21"/>
          <w:szCs w:val="21"/>
        </w:rPr>
        <w:t xml:space="preserve">when </w:t>
      </w:r>
      <w:r w:rsidRPr="05CC7791" w:rsidR="6FCC2D77">
        <w:rPr>
          <w:rFonts w:ascii="Arial" w:hAnsi="Arial" w:cs="Arial"/>
          <w:sz w:val="21"/>
          <w:szCs w:val="21"/>
        </w:rPr>
        <w:t>appropriate</w:t>
      </w:r>
      <w:r w:rsidRPr="05CC7791" w:rsidR="6FCC2D77">
        <w:rPr>
          <w:rFonts w:ascii="Arial" w:hAnsi="Arial" w:cs="Arial"/>
          <w:sz w:val="21"/>
          <w:szCs w:val="21"/>
        </w:rPr>
        <w:t xml:space="preserve">, </w:t>
      </w:r>
      <w:r w:rsidRPr="05CC7791" w:rsidR="1D011814">
        <w:rPr>
          <w:rFonts w:ascii="Arial" w:hAnsi="Arial" w:cs="Arial"/>
          <w:sz w:val="21"/>
          <w:szCs w:val="21"/>
        </w:rPr>
        <w:t xml:space="preserve">have the option to identify </w:t>
      </w:r>
      <w:r w:rsidRPr="05CC7791" w:rsidR="002F435E">
        <w:rPr>
          <w:rFonts w:ascii="Arial" w:hAnsi="Arial" w:cs="Arial"/>
          <w:sz w:val="21"/>
          <w:szCs w:val="21"/>
        </w:rPr>
        <w:t xml:space="preserve">residents </w:t>
      </w:r>
      <w:r w:rsidRPr="05CC7791" w:rsidR="1D011814">
        <w:rPr>
          <w:rFonts w:ascii="Arial" w:hAnsi="Arial" w:cs="Arial"/>
          <w:sz w:val="21"/>
          <w:szCs w:val="21"/>
        </w:rPr>
        <w:t>who are eligible for an accelerated learning pathway provided that all requirements are met.</w:t>
      </w:r>
    </w:p>
    <w:p w:rsidRPr="009375C2" w:rsidR="1D011814" w:rsidP="00026956" w:rsidRDefault="1D011814" w14:paraId="7971764E" w14:textId="3DEC1E40">
      <w:pPr>
        <w:pStyle w:val="ListParagraph"/>
        <w:numPr>
          <w:ilvl w:val="0"/>
          <w:numId w:val="3"/>
        </w:numPr>
        <w:spacing w:before="80" w:after="80"/>
        <w:contextualSpacing w:val="0"/>
        <w:rPr>
          <w:rFonts w:ascii="Arial" w:hAnsi="Arial" w:cs="Arial"/>
          <w:sz w:val="21"/>
          <w:szCs w:val="21"/>
        </w:rPr>
      </w:pPr>
      <w:r w:rsidRPr="39396701" w:rsidR="1D011814">
        <w:rPr>
          <w:rFonts w:ascii="Arial" w:hAnsi="Arial" w:cs="Arial"/>
          <w:sz w:val="21"/>
          <w:szCs w:val="21"/>
        </w:rPr>
        <w:t xml:space="preserve">Competence Committees, </w:t>
      </w:r>
      <w:r w:rsidRPr="39396701" w:rsidR="7EB284CF">
        <w:rPr>
          <w:rFonts w:ascii="Arial" w:hAnsi="Arial" w:cs="Arial"/>
          <w:sz w:val="21"/>
          <w:szCs w:val="21"/>
        </w:rPr>
        <w:t>when appropriate</w:t>
      </w:r>
      <w:r w:rsidRPr="39396701" w:rsidR="1D011814">
        <w:rPr>
          <w:rFonts w:ascii="Arial" w:hAnsi="Arial" w:cs="Arial"/>
          <w:sz w:val="21"/>
          <w:szCs w:val="21"/>
        </w:rPr>
        <w:t xml:space="preserve"> and after due process, have the responsibility to identify </w:t>
      </w:r>
      <w:r w:rsidRPr="39396701" w:rsidR="002F435E">
        <w:rPr>
          <w:rFonts w:ascii="Arial" w:hAnsi="Arial" w:cs="Arial"/>
          <w:sz w:val="21"/>
          <w:szCs w:val="21"/>
        </w:rPr>
        <w:t xml:space="preserve">residents </w:t>
      </w:r>
      <w:r w:rsidRPr="39396701" w:rsidR="1D011814">
        <w:rPr>
          <w:rFonts w:ascii="Arial" w:hAnsi="Arial" w:cs="Arial"/>
          <w:sz w:val="21"/>
          <w:szCs w:val="21"/>
        </w:rPr>
        <w:t xml:space="preserve">who have met the predefined category of </w:t>
      </w:r>
      <w:r w:rsidRPr="39396701" w:rsidR="1D011814">
        <w:rPr>
          <w:rFonts w:ascii="Arial" w:hAnsi="Arial" w:cs="Arial"/>
          <w:i w:val="1"/>
          <w:iCs w:val="1"/>
          <w:sz w:val="21"/>
          <w:szCs w:val="21"/>
        </w:rPr>
        <w:t>failure to progress</w:t>
      </w:r>
      <w:r w:rsidRPr="39396701" w:rsidR="1D011814">
        <w:rPr>
          <w:rFonts w:ascii="Arial" w:hAnsi="Arial" w:cs="Arial"/>
          <w:sz w:val="21"/>
          <w:szCs w:val="21"/>
        </w:rPr>
        <w:t>, and who should be requested to leave the program</w:t>
      </w:r>
      <w:r w:rsidRPr="39396701" w:rsidR="005C430B">
        <w:rPr>
          <w:rFonts w:ascii="Arial" w:hAnsi="Arial" w:cs="Arial"/>
          <w:sz w:val="21"/>
          <w:szCs w:val="21"/>
        </w:rPr>
        <w:t>. Refer to the relevant policies as above.</w:t>
      </w:r>
    </w:p>
    <w:p w:rsidRPr="009375C2" w:rsidR="1D011814" w:rsidP="00026956" w:rsidRDefault="1D011814" w14:paraId="60257961" w14:textId="753B33A0">
      <w:pPr>
        <w:pStyle w:val="ListParagraph"/>
        <w:numPr>
          <w:ilvl w:val="0"/>
          <w:numId w:val="3"/>
        </w:numPr>
        <w:spacing w:before="80" w:after="80"/>
        <w:contextualSpacing w:val="0"/>
        <w:rPr>
          <w:rFonts w:ascii="Arial" w:hAnsi="Arial" w:cs="Arial"/>
          <w:sz w:val="21"/>
          <w:szCs w:val="21"/>
        </w:rPr>
      </w:pPr>
      <w:r w:rsidRPr="047C706F">
        <w:rPr>
          <w:rFonts w:ascii="Arial" w:hAnsi="Arial" w:cs="Arial"/>
          <w:sz w:val="21"/>
          <w:szCs w:val="21"/>
        </w:rPr>
        <w:t>Competence Committee decisions/recommendations and their associated rationales must be documented within the program’s electronic portfolio system.</w:t>
      </w:r>
    </w:p>
    <w:p w:rsidRPr="009375C2" w:rsidR="1D011814" w:rsidP="1752AD35" w:rsidRDefault="1D011814" w14:paraId="6B0323D3" w14:textId="56171959">
      <w:pPr>
        <w:spacing w:line="257" w:lineRule="auto"/>
        <w:rPr>
          <w:rFonts w:ascii="Arial" w:hAnsi="Arial" w:cs="Arial"/>
          <w:sz w:val="21"/>
          <w:szCs w:val="21"/>
        </w:rPr>
      </w:pPr>
      <w:r>
        <w:br/>
      </w:r>
      <w:r w:rsidRPr="39396701" w:rsidR="1D011814">
        <w:rPr>
          <w:rFonts w:ascii="Arial" w:hAnsi="Arial" w:eastAsia="Calibri" w:cs="Arial"/>
          <w:color w:val="FF0000"/>
          <w:sz w:val="21"/>
          <w:szCs w:val="21"/>
          <w:vertAlign w:val="superscript"/>
        </w:rPr>
        <w:t>1</w:t>
      </w:r>
      <w:r w:rsidRPr="39396701" w:rsidR="1D011814">
        <w:rPr>
          <w:rFonts w:ascii="Arial" w:hAnsi="Arial" w:eastAsia="Calibri" w:cs="Arial"/>
          <w:color w:val="FF0000"/>
          <w:sz w:val="21"/>
          <w:szCs w:val="21"/>
        </w:rPr>
        <w:t>A</w:t>
      </w:r>
      <w:r w:rsidRPr="39396701" w:rsidR="76776A27">
        <w:rPr>
          <w:rFonts w:ascii="Arial" w:hAnsi="Arial" w:eastAsia="Calibri" w:cs="Arial"/>
          <w:color w:val="FF0000"/>
          <w:sz w:val="21"/>
          <w:szCs w:val="21"/>
        </w:rPr>
        <w:t xml:space="preserve">n Academic </w:t>
      </w:r>
      <w:r w:rsidRPr="39396701" w:rsidR="1D011814">
        <w:rPr>
          <w:rFonts w:ascii="Arial" w:hAnsi="Arial" w:eastAsia="Calibri" w:cs="Arial"/>
          <w:color w:val="FF0000"/>
          <w:sz w:val="21"/>
          <w:szCs w:val="21"/>
        </w:rPr>
        <w:t>Advisor is a faculty member specifically appointed to individual resident(s) to review the residents’ academic progress during residency. Academic Advisors are an optional role within Competence by Design. They are not required.</w:t>
      </w:r>
    </w:p>
    <w:p w:rsidRPr="0012309E" w:rsidR="1D011814" w:rsidP="1752AD35" w:rsidRDefault="1D011814" w14:paraId="1A5EB340" w14:textId="0B9A2F21">
      <w:pPr>
        <w:spacing w:line="257" w:lineRule="auto"/>
        <w:rPr>
          <w:rFonts w:ascii="Arial" w:hAnsi="Arial" w:cs="Arial"/>
          <w:sz w:val="21"/>
          <w:szCs w:val="21"/>
        </w:rPr>
      </w:pPr>
      <w:r w:rsidRPr="0012309E">
        <w:rPr>
          <w:rFonts w:ascii="Arial" w:hAnsi="Arial" w:eastAsia="Calibri" w:cs="Arial"/>
          <w:color w:val="333333"/>
          <w:sz w:val="21"/>
          <w:szCs w:val="21"/>
        </w:rPr>
        <w:t xml:space="preserve"> </w:t>
      </w:r>
    </w:p>
    <w:p w:rsidRPr="0035200E" w:rsidR="1D011814" w:rsidP="1752AD35" w:rsidRDefault="0035200E" w14:paraId="63B4CB26" w14:textId="51DB3447">
      <w:pPr>
        <w:pStyle w:val="Heading1"/>
        <w:rPr>
          <w:rFonts w:ascii="Arial" w:hAnsi="Arial" w:cs="Arial"/>
          <w:b/>
          <w:bCs/>
          <w:sz w:val="21"/>
          <w:szCs w:val="21"/>
        </w:rPr>
      </w:pPr>
      <w:r w:rsidRPr="0035200E">
        <w:rPr>
          <w:rFonts w:ascii="Arial" w:hAnsi="Arial" w:eastAsia="Calibri Light" w:cs="Arial"/>
          <w:b/>
          <w:bCs/>
          <w:color w:val="4F2683"/>
          <w:sz w:val="21"/>
          <w:szCs w:val="21"/>
        </w:rPr>
        <w:t>PROCESS AND PROCEDURES</w:t>
      </w:r>
    </w:p>
    <w:p w:rsidRPr="0012309E" w:rsidR="1D011814" w:rsidP="1752AD35" w:rsidRDefault="1D011814" w14:paraId="5C76D3AB" w14:textId="649FC530">
      <w:pPr>
        <w:spacing w:line="257" w:lineRule="auto"/>
        <w:rPr>
          <w:rFonts w:ascii="Arial" w:hAnsi="Arial" w:cs="Arial"/>
          <w:sz w:val="21"/>
          <w:szCs w:val="21"/>
        </w:rPr>
      </w:pPr>
      <w:r w:rsidRPr="0012309E">
        <w:rPr>
          <w:rFonts w:ascii="Arial" w:hAnsi="Arial" w:eastAsia="Calibri" w:cs="Arial"/>
          <w:sz w:val="21"/>
          <w:szCs w:val="21"/>
        </w:rPr>
        <w:t xml:space="preserve"> </w:t>
      </w:r>
    </w:p>
    <w:p w:rsidRPr="009375C2" w:rsidR="1D011814" w:rsidP="1752AD35" w:rsidRDefault="1D011814" w14:paraId="1FD8BCA2" w14:textId="0F82B901">
      <w:pPr>
        <w:pStyle w:val="ListParagraph"/>
        <w:numPr>
          <w:ilvl w:val="0"/>
          <w:numId w:val="2"/>
        </w:numPr>
        <w:rPr>
          <w:rFonts w:ascii="Arial" w:hAnsi="Arial" w:cs="Arial"/>
          <w:b/>
          <w:bCs/>
          <w:sz w:val="21"/>
          <w:szCs w:val="21"/>
        </w:rPr>
      </w:pPr>
      <w:r w:rsidRPr="047C706F">
        <w:rPr>
          <w:rFonts w:ascii="Arial" w:hAnsi="Arial" w:cs="Arial"/>
          <w:b/>
          <w:bCs/>
          <w:sz w:val="21"/>
          <w:szCs w:val="21"/>
        </w:rPr>
        <w:t>Agenda Development:</w:t>
      </w:r>
      <w:r w:rsidRPr="047C706F">
        <w:rPr>
          <w:rFonts w:ascii="Arial" w:hAnsi="Arial" w:cs="Arial"/>
          <w:sz w:val="21"/>
          <w:szCs w:val="21"/>
        </w:rPr>
        <w:t xml:space="preserve"> </w:t>
      </w:r>
      <w:r w:rsidRPr="047C706F" w:rsidR="002F435E">
        <w:rPr>
          <w:rFonts w:ascii="Arial" w:hAnsi="Arial" w:cs="Arial"/>
          <w:sz w:val="21"/>
          <w:szCs w:val="21"/>
        </w:rPr>
        <w:t xml:space="preserve">Residents </w:t>
      </w:r>
      <w:r w:rsidRPr="047C706F">
        <w:rPr>
          <w:rFonts w:ascii="Arial" w:hAnsi="Arial" w:cs="Arial"/>
          <w:sz w:val="21"/>
          <w:szCs w:val="21"/>
        </w:rPr>
        <w:t xml:space="preserve">are selected for the agenda of a planned Competence Committee meeting by the </w:t>
      </w:r>
      <w:r w:rsidRPr="047C706F">
        <w:rPr>
          <w:rFonts w:ascii="Arial" w:hAnsi="Arial" w:cs="Arial"/>
          <w:sz w:val="21"/>
          <w:szCs w:val="21"/>
          <w:highlight w:val="yellow"/>
        </w:rPr>
        <w:t>Chair of the Committee, the Program Director or their delegate</w:t>
      </w:r>
      <w:r w:rsidRPr="047C706F">
        <w:rPr>
          <w:rFonts w:ascii="Arial" w:hAnsi="Arial" w:cs="Arial"/>
          <w:sz w:val="21"/>
          <w:szCs w:val="21"/>
        </w:rPr>
        <w:t xml:space="preserve">. </w:t>
      </w:r>
      <w:bookmarkStart w:name="_GoBack" w:id="0"/>
      <w:bookmarkEnd w:id="0"/>
      <w:r w:rsidRPr="047C706F">
        <w:rPr>
          <w:rFonts w:ascii="Arial" w:hAnsi="Arial" w:cs="Arial"/>
          <w:sz w:val="21"/>
          <w:szCs w:val="21"/>
        </w:rPr>
        <w:t xml:space="preserve">This must occur </w:t>
      </w:r>
      <w:r w:rsidRPr="047C706F" w:rsidR="00B56216">
        <w:rPr>
          <w:rFonts w:ascii="Arial" w:hAnsi="Arial" w:cs="Arial"/>
          <w:sz w:val="21"/>
          <w:szCs w:val="21"/>
          <w:highlight w:val="yellow"/>
        </w:rPr>
        <w:t>x week(s)</w:t>
      </w:r>
      <w:r w:rsidRPr="047C706F" w:rsidR="00B56216">
        <w:rPr>
          <w:rFonts w:ascii="Arial" w:hAnsi="Arial" w:cs="Arial"/>
          <w:sz w:val="21"/>
          <w:szCs w:val="21"/>
        </w:rPr>
        <w:t xml:space="preserve"> </w:t>
      </w:r>
      <w:r w:rsidRPr="047C706F">
        <w:rPr>
          <w:rFonts w:ascii="Arial" w:hAnsi="Arial" w:cs="Arial"/>
          <w:sz w:val="21"/>
          <w:szCs w:val="21"/>
        </w:rPr>
        <w:t>in advance of the Committee meeting to provide reviewers (see below) adequate time to prepare for the meeting.</w:t>
      </w:r>
      <w:r>
        <w:br/>
      </w:r>
    </w:p>
    <w:p w:rsidRPr="00B439A3" w:rsidR="1D011814" w:rsidP="047C706F" w:rsidRDefault="1D011814" w14:paraId="1E4E6DDB" w14:textId="58DF923B">
      <w:pPr>
        <w:pStyle w:val="ListParagraph"/>
        <w:numPr>
          <w:ilvl w:val="0"/>
          <w:numId w:val="2"/>
        </w:numPr>
        <w:rPr>
          <w:b/>
          <w:bCs/>
        </w:rPr>
      </w:pPr>
      <w:r w:rsidRPr="047C706F">
        <w:rPr>
          <w:rFonts w:ascii="Arial" w:hAnsi="Arial" w:cs="Arial"/>
          <w:b/>
          <w:bCs/>
          <w:sz w:val="21"/>
          <w:szCs w:val="21"/>
        </w:rPr>
        <w:t>Frequency:</w:t>
      </w:r>
      <w:r w:rsidRPr="047C706F">
        <w:rPr>
          <w:rFonts w:ascii="Arial" w:hAnsi="Arial" w:cs="Arial"/>
          <w:sz w:val="21"/>
          <w:szCs w:val="21"/>
        </w:rPr>
        <w:t xml:space="preserve"> Every </w:t>
      </w:r>
      <w:r w:rsidRPr="047C706F" w:rsidR="002F435E">
        <w:rPr>
          <w:rFonts w:ascii="Arial" w:hAnsi="Arial" w:cs="Arial"/>
          <w:sz w:val="21"/>
          <w:szCs w:val="21"/>
        </w:rPr>
        <w:t xml:space="preserve">resident </w:t>
      </w:r>
      <w:r w:rsidRPr="047C706F">
        <w:rPr>
          <w:rFonts w:ascii="Arial" w:hAnsi="Arial" w:cs="Arial"/>
          <w:sz w:val="21"/>
          <w:szCs w:val="21"/>
        </w:rPr>
        <w:t>in the program must be discussed a minimum of twice per year. However, greater frequency of monitoring is desirable.</w:t>
      </w:r>
      <w:r>
        <w:br/>
      </w:r>
    </w:p>
    <w:p w:rsidRPr="009375C2" w:rsidR="1D011814" w:rsidP="1752AD35" w:rsidRDefault="1D011814" w14:paraId="3CA57171" w14:textId="51C96013">
      <w:pPr>
        <w:pStyle w:val="ListParagraph"/>
        <w:numPr>
          <w:ilvl w:val="0"/>
          <w:numId w:val="2"/>
        </w:numPr>
        <w:rPr>
          <w:rFonts w:ascii="Arial" w:hAnsi="Arial" w:cs="Arial"/>
          <w:b/>
          <w:bCs/>
          <w:sz w:val="21"/>
          <w:szCs w:val="21"/>
        </w:rPr>
      </w:pPr>
      <w:r w:rsidRPr="047C706F">
        <w:rPr>
          <w:rFonts w:ascii="Arial" w:hAnsi="Arial" w:cs="Arial"/>
          <w:b/>
          <w:bCs/>
          <w:sz w:val="21"/>
          <w:szCs w:val="21"/>
        </w:rPr>
        <w:t>Selection:</w:t>
      </w:r>
      <w:r w:rsidRPr="047C706F">
        <w:rPr>
          <w:rFonts w:ascii="Arial" w:hAnsi="Arial" w:cs="Arial"/>
          <w:sz w:val="21"/>
          <w:szCs w:val="21"/>
        </w:rPr>
        <w:t xml:space="preserve"> </w:t>
      </w:r>
      <w:r w:rsidRPr="047C706F" w:rsidR="002F435E">
        <w:rPr>
          <w:rFonts w:ascii="Arial" w:hAnsi="Arial" w:cs="Arial"/>
          <w:sz w:val="21"/>
          <w:szCs w:val="21"/>
        </w:rPr>
        <w:t xml:space="preserve">Residents </w:t>
      </w:r>
      <w:r w:rsidRPr="047C706F">
        <w:rPr>
          <w:rFonts w:ascii="Arial" w:hAnsi="Arial" w:cs="Arial"/>
          <w:sz w:val="21"/>
          <w:szCs w:val="21"/>
        </w:rPr>
        <w:t>may be selected for Competence Committee review based on any one of the following criteria:</w:t>
      </w:r>
    </w:p>
    <w:p w:rsidRPr="009375C2" w:rsidR="1D011814" w:rsidP="1752AD35" w:rsidRDefault="1D011814" w14:paraId="3F1097E7" w14:textId="17606278">
      <w:pPr>
        <w:pStyle w:val="ListParagraph"/>
        <w:numPr>
          <w:ilvl w:val="1"/>
          <w:numId w:val="1"/>
        </w:numPr>
        <w:rPr>
          <w:rFonts w:ascii="Arial" w:hAnsi="Arial" w:cs="Arial"/>
          <w:sz w:val="21"/>
          <w:szCs w:val="21"/>
        </w:rPr>
      </w:pPr>
      <w:r w:rsidRPr="009375C2">
        <w:rPr>
          <w:rFonts w:ascii="Arial" w:hAnsi="Arial" w:cs="Arial"/>
          <w:sz w:val="21"/>
          <w:szCs w:val="21"/>
        </w:rPr>
        <w:t>Regularly timed review;</w:t>
      </w:r>
    </w:p>
    <w:p w:rsidRPr="009375C2" w:rsidR="1D011814" w:rsidP="1752AD35" w:rsidRDefault="1D011814" w14:paraId="6B882FDD" w14:textId="43F51BC3">
      <w:pPr>
        <w:pStyle w:val="ListParagraph"/>
        <w:numPr>
          <w:ilvl w:val="1"/>
          <w:numId w:val="1"/>
        </w:numPr>
        <w:rPr>
          <w:rFonts w:ascii="Arial" w:hAnsi="Arial" w:cs="Arial"/>
          <w:sz w:val="21"/>
          <w:szCs w:val="21"/>
        </w:rPr>
      </w:pPr>
      <w:r w:rsidRPr="009375C2">
        <w:rPr>
          <w:rFonts w:ascii="Arial" w:hAnsi="Arial" w:cs="Arial"/>
          <w:sz w:val="21"/>
          <w:szCs w:val="21"/>
        </w:rPr>
        <w:t>A concern has been flagged on one or more completed assessments;</w:t>
      </w:r>
    </w:p>
    <w:p w:rsidRPr="009375C2" w:rsidR="1D011814" w:rsidP="1752AD35" w:rsidRDefault="1D011814" w14:paraId="5C099B5A" w14:textId="20393042">
      <w:pPr>
        <w:pStyle w:val="ListParagraph"/>
        <w:numPr>
          <w:ilvl w:val="1"/>
          <w:numId w:val="1"/>
        </w:numPr>
        <w:rPr>
          <w:rFonts w:ascii="Arial" w:hAnsi="Arial" w:cs="Arial"/>
          <w:sz w:val="21"/>
          <w:szCs w:val="21"/>
        </w:rPr>
      </w:pPr>
      <w:r w:rsidRPr="009375C2">
        <w:rPr>
          <w:rFonts w:ascii="Arial" w:hAnsi="Arial" w:cs="Arial"/>
          <w:sz w:val="21"/>
          <w:szCs w:val="21"/>
        </w:rPr>
        <w:t>Completion of stage requirements and eligible for promotion or completion of training;</w:t>
      </w:r>
    </w:p>
    <w:p w:rsidR="1D011814" w:rsidP="1752AD35" w:rsidRDefault="1D011814" w14:paraId="46E4DAD9" w14:textId="3A66AF37">
      <w:pPr>
        <w:pStyle w:val="ListParagraph"/>
        <w:numPr>
          <w:ilvl w:val="1"/>
          <w:numId w:val="1"/>
        </w:numPr>
        <w:rPr>
          <w:rFonts w:ascii="Arial" w:hAnsi="Arial" w:cs="Arial"/>
          <w:sz w:val="21"/>
          <w:szCs w:val="21"/>
        </w:rPr>
      </w:pPr>
      <w:r w:rsidRPr="047C706F">
        <w:rPr>
          <w:rFonts w:ascii="Arial" w:hAnsi="Arial" w:cs="Arial"/>
          <w:sz w:val="21"/>
          <w:szCs w:val="21"/>
        </w:rPr>
        <w:t>Requirement to determine readiness for the Royal College exam;</w:t>
      </w:r>
    </w:p>
    <w:p w:rsidRPr="00AE51CD" w:rsidR="000F0D55" w:rsidP="000F0D55" w:rsidRDefault="008E2288" w14:paraId="105CA3EE" w14:textId="3326B330">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Fall certification examinations require submission of eCCTs by mid-March</w:t>
      </w:r>
    </w:p>
    <w:p w:rsidRPr="00AE51CD" w:rsidR="008E2288" w:rsidP="047C706F" w:rsidRDefault="008E2288" w14:paraId="6EB50AEE" w14:textId="44CEBE46">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 xml:space="preserve">Spring certification examinations require submission of eCCTs by </w:t>
      </w:r>
      <w:r w:rsidRPr="00AE51CD" w:rsidR="008E782E">
        <w:rPr>
          <w:rFonts w:ascii="Arial" w:hAnsi="Arial" w:cs="Arial"/>
          <w:sz w:val="21"/>
          <w:szCs w:val="21"/>
          <w:highlight w:val="yellow"/>
        </w:rPr>
        <w:t xml:space="preserve">early </w:t>
      </w:r>
      <w:r w:rsidRPr="00AE51CD">
        <w:rPr>
          <w:rFonts w:ascii="Arial" w:hAnsi="Arial" w:cs="Arial"/>
          <w:sz w:val="21"/>
          <w:szCs w:val="21"/>
          <w:highlight w:val="yellow"/>
        </w:rPr>
        <w:t>November</w:t>
      </w:r>
    </w:p>
    <w:p w:rsidRPr="009375C2" w:rsidR="1D011814" w:rsidP="1752AD35" w:rsidRDefault="1D011814" w14:paraId="1A121895" w14:textId="0459FCA7">
      <w:pPr>
        <w:pStyle w:val="ListParagraph"/>
        <w:numPr>
          <w:ilvl w:val="1"/>
          <w:numId w:val="1"/>
        </w:numPr>
        <w:rPr>
          <w:rFonts w:ascii="Arial" w:hAnsi="Arial" w:cs="Arial"/>
          <w:sz w:val="21"/>
          <w:szCs w:val="21"/>
        </w:rPr>
      </w:pPr>
      <w:r w:rsidRPr="047C706F">
        <w:rPr>
          <w:rFonts w:ascii="Arial" w:hAnsi="Arial" w:cs="Arial"/>
          <w:sz w:val="21"/>
          <w:szCs w:val="21"/>
        </w:rPr>
        <w:t xml:space="preserve">Where there appears to be a significant delay in the </w:t>
      </w:r>
      <w:r w:rsidRPr="047C706F" w:rsidR="002F435E">
        <w:rPr>
          <w:rFonts w:ascii="Arial" w:hAnsi="Arial" w:cs="Arial"/>
          <w:sz w:val="21"/>
          <w:szCs w:val="21"/>
        </w:rPr>
        <w:t xml:space="preserve">resident’s </w:t>
      </w:r>
      <w:r w:rsidRPr="047C706F">
        <w:rPr>
          <w:rFonts w:ascii="Arial" w:hAnsi="Arial" w:cs="Arial"/>
          <w:sz w:val="21"/>
          <w:szCs w:val="21"/>
        </w:rPr>
        <w:t>progress or academic performance; or</w:t>
      </w:r>
    </w:p>
    <w:p w:rsidRPr="009375C2" w:rsidR="1D011814" w:rsidP="047C706F" w:rsidRDefault="1D011814" w14:paraId="3D4E60DE" w14:textId="718E5AED">
      <w:pPr>
        <w:pStyle w:val="ListParagraph"/>
        <w:numPr>
          <w:ilvl w:val="1"/>
          <w:numId w:val="1"/>
        </w:numPr>
        <w:rPr>
          <w:rFonts w:ascii="Arial" w:hAnsi="Arial" w:cs="Arial"/>
          <w:sz w:val="21"/>
          <w:szCs w:val="21"/>
        </w:rPr>
      </w:pPr>
      <w:r w:rsidRPr="047C706F">
        <w:rPr>
          <w:rFonts w:ascii="Arial" w:hAnsi="Arial" w:cs="Arial"/>
          <w:sz w:val="21"/>
          <w:szCs w:val="21"/>
        </w:rPr>
        <w:t xml:space="preserve">Where there appears to be a significant acceleration in the </w:t>
      </w:r>
      <w:r w:rsidRPr="047C706F" w:rsidR="002F435E">
        <w:rPr>
          <w:rFonts w:ascii="Arial" w:hAnsi="Arial" w:cs="Arial"/>
          <w:sz w:val="21"/>
          <w:szCs w:val="21"/>
        </w:rPr>
        <w:t xml:space="preserve">resident’s </w:t>
      </w:r>
      <w:r w:rsidRPr="047C706F">
        <w:rPr>
          <w:rFonts w:ascii="Arial" w:hAnsi="Arial" w:cs="Arial"/>
          <w:sz w:val="21"/>
          <w:szCs w:val="21"/>
        </w:rPr>
        <w:t>progress.</w:t>
      </w:r>
      <w:r>
        <w:br/>
      </w:r>
      <w:r w:rsidRPr="047C706F">
        <w:rPr>
          <w:rFonts w:ascii="Arial" w:hAnsi="Arial" w:cs="Arial"/>
          <w:sz w:val="21"/>
          <w:szCs w:val="21"/>
        </w:rPr>
        <w:t xml:space="preserve"> </w:t>
      </w:r>
    </w:p>
    <w:p w:rsidRPr="009375C2" w:rsidR="1D011814" w:rsidP="047C706F" w:rsidRDefault="1D011814" w14:paraId="4AC605CC" w14:textId="2C60359D">
      <w:pPr>
        <w:pStyle w:val="ListParagraph"/>
        <w:numPr>
          <w:ilvl w:val="0"/>
          <w:numId w:val="2"/>
        </w:numPr>
        <w:rPr>
          <w:rFonts w:ascii="Arial" w:hAnsi="Arial" w:cs="Arial"/>
          <w:b/>
          <w:bCs/>
          <w:sz w:val="21"/>
          <w:szCs w:val="21"/>
        </w:rPr>
      </w:pPr>
      <w:r w:rsidRPr="047C706F">
        <w:rPr>
          <w:rFonts w:ascii="Arial" w:hAnsi="Arial" w:cs="Arial"/>
          <w:b/>
          <w:bCs/>
          <w:sz w:val="21"/>
          <w:szCs w:val="21"/>
        </w:rPr>
        <w:lastRenderedPageBreak/>
        <w:t>Primary Reviewer:</w:t>
      </w:r>
      <w:r w:rsidRPr="047C706F">
        <w:rPr>
          <w:rFonts w:ascii="Arial" w:hAnsi="Arial" w:cs="Arial"/>
          <w:sz w:val="21"/>
          <w:szCs w:val="21"/>
        </w:rPr>
        <w:t xml:space="preserve"> Each </w:t>
      </w:r>
      <w:r w:rsidRPr="047C706F" w:rsidR="005264A1">
        <w:rPr>
          <w:rFonts w:ascii="Arial" w:hAnsi="Arial" w:cs="Arial"/>
          <w:sz w:val="21"/>
          <w:szCs w:val="21"/>
        </w:rPr>
        <w:t xml:space="preserve">resident </w:t>
      </w:r>
      <w:r w:rsidRPr="047C706F">
        <w:rPr>
          <w:rFonts w:ascii="Arial" w:hAnsi="Arial" w:cs="Arial"/>
          <w:sz w:val="21"/>
          <w:szCs w:val="21"/>
        </w:rPr>
        <w:t xml:space="preserve">scheduled for review at a Competence Committee meeting is assigned to a designated primary reviewer. The primary reviewer is responsible for completing a detailed review of the progress of the assigned </w:t>
      </w:r>
      <w:r w:rsidRPr="047C706F" w:rsidR="00F95B98">
        <w:rPr>
          <w:rFonts w:ascii="Arial" w:hAnsi="Arial" w:cs="Arial"/>
          <w:sz w:val="21"/>
          <w:szCs w:val="21"/>
        </w:rPr>
        <w:t>resident</w:t>
      </w:r>
      <w:r w:rsidRPr="047C706F">
        <w:rPr>
          <w:rFonts w:ascii="Arial" w:hAnsi="Arial" w:cs="Arial"/>
          <w:sz w:val="21"/>
          <w:szCs w:val="21"/>
        </w:rPr>
        <w:t>(s) based on evidence from completed observations and other assessments or reflections included within the electronic portfolio. The primary reviewer</w:t>
      </w:r>
      <w:r w:rsidRPr="047C706F" w:rsidR="0099071B">
        <w:rPr>
          <w:rFonts w:ascii="Arial" w:hAnsi="Arial" w:cs="Arial"/>
          <w:sz w:val="21"/>
          <w:szCs w:val="21"/>
        </w:rPr>
        <w:t xml:space="preserve"> provides an overview of recent CC deci</w:t>
      </w:r>
      <w:r w:rsidRPr="047C706F" w:rsidR="007938B6">
        <w:rPr>
          <w:rFonts w:ascii="Arial" w:hAnsi="Arial" w:cs="Arial"/>
          <w:sz w:val="21"/>
          <w:szCs w:val="21"/>
        </w:rPr>
        <w:t>sions and discussions,</w:t>
      </w:r>
      <w:r w:rsidRPr="047C706F" w:rsidR="1433D1B7">
        <w:rPr>
          <w:rFonts w:ascii="Arial" w:hAnsi="Arial" w:cs="Arial"/>
          <w:sz w:val="21"/>
          <w:szCs w:val="21"/>
        </w:rPr>
        <w:t xml:space="preserve"> </w:t>
      </w:r>
      <w:r w:rsidRPr="047C706F">
        <w:rPr>
          <w:rFonts w:ascii="Arial" w:hAnsi="Arial" w:cs="Arial"/>
          <w:sz w:val="21"/>
          <w:szCs w:val="21"/>
        </w:rPr>
        <w:t xml:space="preserve">considers the </w:t>
      </w:r>
      <w:r w:rsidRPr="047C706F" w:rsidR="002F435E">
        <w:rPr>
          <w:rFonts w:ascii="Arial" w:hAnsi="Arial" w:cs="Arial"/>
          <w:sz w:val="21"/>
          <w:szCs w:val="21"/>
        </w:rPr>
        <w:t xml:space="preserve">resident's </w:t>
      </w:r>
      <w:r w:rsidRPr="047C706F">
        <w:rPr>
          <w:rFonts w:ascii="Arial" w:hAnsi="Arial" w:cs="Arial"/>
          <w:sz w:val="21"/>
          <w:szCs w:val="21"/>
        </w:rPr>
        <w:t>recent progress, identifies patterns of performance from the observations, including numerical data and comments, as well as any other valid sources of data (e.g. in</w:t>
      </w:r>
      <w:r w:rsidRPr="047C706F" w:rsidR="0035200E">
        <w:rPr>
          <w:rFonts w:ascii="Arial" w:hAnsi="Arial" w:cs="Arial"/>
          <w:sz w:val="21"/>
          <w:szCs w:val="21"/>
        </w:rPr>
        <w:t>-</w:t>
      </w:r>
      <w:r w:rsidRPr="047C706F">
        <w:rPr>
          <w:rFonts w:ascii="Arial" w:hAnsi="Arial" w:cs="Arial"/>
          <w:sz w:val="21"/>
          <w:szCs w:val="21"/>
        </w:rPr>
        <w:t xml:space="preserve">training OSCE performance). At the meeting, the primary reviewer provides a succinct synthesis and impression of the </w:t>
      </w:r>
      <w:r w:rsidRPr="047C706F" w:rsidR="002F435E">
        <w:rPr>
          <w:rFonts w:ascii="Arial" w:hAnsi="Arial" w:cs="Arial"/>
          <w:sz w:val="21"/>
          <w:szCs w:val="21"/>
        </w:rPr>
        <w:t xml:space="preserve">resident’s </w:t>
      </w:r>
      <w:r w:rsidRPr="047C706F">
        <w:rPr>
          <w:rFonts w:ascii="Arial" w:hAnsi="Arial" w:cs="Arial"/>
          <w:sz w:val="21"/>
          <w:szCs w:val="21"/>
        </w:rPr>
        <w:t xml:space="preserve">progress to the other Competence Committee members. After discussion, the primary reviewer proposes a formal motion on that </w:t>
      </w:r>
      <w:r w:rsidRPr="047C706F" w:rsidR="0009389C">
        <w:rPr>
          <w:rFonts w:ascii="Arial" w:hAnsi="Arial" w:cs="Arial"/>
          <w:sz w:val="21"/>
          <w:szCs w:val="21"/>
        </w:rPr>
        <w:t>resident</w:t>
      </w:r>
      <w:r w:rsidRPr="047C706F">
        <w:rPr>
          <w:rFonts w:ascii="Arial" w:hAnsi="Arial" w:cs="Arial"/>
          <w:sz w:val="21"/>
          <w:szCs w:val="21"/>
        </w:rPr>
        <w:t>'s status going forward.</w:t>
      </w:r>
      <w:r>
        <w:br/>
      </w:r>
    </w:p>
    <w:p w:rsidRPr="009375C2" w:rsidR="1D011814" w:rsidP="047C706F" w:rsidRDefault="1D011814" w14:paraId="4BF7692F" w14:textId="1DB4A782">
      <w:pPr>
        <w:pStyle w:val="ListParagraph"/>
        <w:numPr>
          <w:ilvl w:val="0"/>
          <w:numId w:val="2"/>
        </w:numPr>
        <w:rPr>
          <w:rFonts w:ascii="Arial" w:hAnsi="Arial" w:cs="Arial"/>
          <w:b/>
          <w:bCs/>
          <w:sz w:val="21"/>
          <w:szCs w:val="21"/>
        </w:rPr>
      </w:pPr>
      <w:r w:rsidRPr="047C706F">
        <w:rPr>
          <w:rFonts w:ascii="Arial" w:hAnsi="Arial" w:cs="Arial"/>
          <w:b/>
          <w:bCs/>
          <w:sz w:val="21"/>
          <w:szCs w:val="21"/>
        </w:rPr>
        <w:t>Secondary reviewers:</w:t>
      </w:r>
      <w:r w:rsidRPr="047C706F">
        <w:rPr>
          <w:rFonts w:ascii="Arial" w:hAnsi="Arial" w:cs="Arial"/>
          <w:sz w:val="21"/>
          <w:szCs w:val="21"/>
        </w:rPr>
        <w:t xml:space="preserve"> All other committee members are responsible for reviewing all </w:t>
      </w:r>
      <w:r w:rsidRPr="047C706F" w:rsidR="0009389C">
        <w:rPr>
          <w:rFonts w:ascii="Arial" w:hAnsi="Arial" w:cs="Arial"/>
          <w:sz w:val="21"/>
          <w:szCs w:val="21"/>
        </w:rPr>
        <w:t>resident</w:t>
      </w:r>
      <w:r w:rsidRPr="047C706F">
        <w:rPr>
          <w:rFonts w:ascii="Arial" w:hAnsi="Arial" w:cs="Arial"/>
          <w:sz w:val="21"/>
          <w:szCs w:val="21"/>
        </w:rPr>
        <w:t xml:space="preserve">s on the agenda as secondary reviewers. All secondary reviewers are required to come prepared to discuss all </w:t>
      </w:r>
      <w:r w:rsidRPr="047C706F" w:rsidR="0009389C">
        <w:rPr>
          <w:rFonts w:ascii="Arial" w:hAnsi="Arial" w:cs="Arial"/>
          <w:sz w:val="21"/>
          <w:szCs w:val="21"/>
        </w:rPr>
        <w:t>resident</w:t>
      </w:r>
      <w:r w:rsidRPr="047C706F">
        <w:rPr>
          <w:rFonts w:ascii="Arial" w:hAnsi="Arial" w:cs="Arial"/>
          <w:sz w:val="21"/>
          <w:szCs w:val="21"/>
        </w:rPr>
        <w:t>s' progress</w:t>
      </w:r>
      <w:r w:rsidRPr="047C706F" w:rsidR="0073016F">
        <w:rPr>
          <w:rFonts w:ascii="Arial" w:hAnsi="Arial" w:cs="Arial"/>
          <w:sz w:val="21"/>
          <w:szCs w:val="21"/>
        </w:rPr>
        <w:t>.</w:t>
      </w:r>
      <w:r>
        <w:br/>
      </w:r>
      <w:r w:rsidRPr="047C706F">
        <w:rPr>
          <w:rFonts w:ascii="Arial" w:hAnsi="Arial" w:cs="Arial"/>
          <w:sz w:val="21"/>
          <w:szCs w:val="21"/>
        </w:rPr>
        <w:t xml:space="preserve"> </w:t>
      </w:r>
    </w:p>
    <w:p w:rsidRPr="009375C2" w:rsidR="1D011814" w:rsidP="1752AD35" w:rsidRDefault="1D011814" w14:paraId="0C7970F8" w14:textId="76317889">
      <w:pPr>
        <w:pStyle w:val="ListParagraph"/>
        <w:numPr>
          <w:ilvl w:val="0"/>
          <w:numId w:val="2"/>
        </w:numPr>
        <w:rPr>
          <w:rFonts w:ascii="Arial" w:hAnsi="Arial" w:cs="Arial"/>
          <w:b/>
          <w:bCs/>
          <w:sz w:val="21"/>
          <w:szCs w:val="21"/>
        </w:rPr>
      </w:pPr>
      <w:r w:rsidRPr="047C706F">
        <w:rPr>
          <w:rFonts w:ascii="Arial" w:hAnsi="Arial" w:cs="Arial"/>
          <w:b/>
          <w:bCs/>
          <w:sz w:val="21"/>
          <w:szCs w:val="21"/>
        </w:rPr>
        <w:t>Committee Procedures:</w:t>
      </w:r>
    </w:p>
    <w:p w:rsidRPr="009375C2" w:rsidR="1D011814" w:rsidP="1752AD35" w:rsidRDefault="1D011814" w14:paraId="3F18A624" w14:textId="23E4B65C">
      <w:pPr>
        <w:pStyle w:val="ListParagraph"/>
        <w:numPr>
          <w:ilvl w:val="1"/>
          <w:numId w:val="1"/>
        </w:numPr>
        <w:rPr>
          <w:rFonts w:ascii="Arial" w:hAnsi="Arial" w:cs="Arial"/>
          <w:sz w:val="21"/>
          <w:szCs w:val="21"/>
        </w:rPr>
      </w:pPr>
      <w:r w:rsidRPr="009375C2">
        <w:rPr>
          <w:rFonts w:ascii="Arial" w:hAnsi="Arial" w:cs="Arial"/>
          <w:sz w:val="21"/>
          <w:szCs w:val="21"/>
        </w:rPr>
        <w:t>The Chair welcomes members and orients all present to the agenda and the decisions to be made.</w:t>
      </w:r>
    </w:p>
    <w:p w:rsidRPr="009375C2" w:rsidR="1D011814" w:rsidP="1752AD35" w:rsidRDefault="1D011814" w14:paraId="7DAEEFDB" w14:textId="3270563C">
      <w:pPr>
        <w:pStyle w:val="ListParagraph"/>
        <w:numPr>
          <w:ilvl w:val="1"/>
          <w:numId w:val="1"/>
        </w:numPr>
        <w:rPr>
          <w:rFonts w:ascii="Arial" w:hAnsi="Arial" w:cs="Arial"/>
          <w:sz w:val="21"/>
          <w:szCs w:val="21"/>
        </w:rPr>
      </w:pPr>
      <w:r w:rsidRPr="009375C2">
        <w:rPr>
          <w:rFonts w:ascii="Arial" w:hAnsi="Arial" w:cs="Arial"/>
          <w:sz w:val="21"/>
          <w:szCs w:val="21"/>
        </w:rPr>
        <w:t>The Chair reminds members regarding the confidentiality of the proceedings.</w:t>
      </w:r>
    </w:p>
    <w:p w:rsidRPr="009375C2" w:rsidR="1D011814" w:rsidP="1752AD35" w:rsidRDefault="1D011814" w14:paraId="26B2D0EF" w14:textId="53838947">
      <w:pPr>
        <w:pStyle w:val="ListParagraph"/>
        <w:numPr>
          <w:ilvl w:val="1"/>
          <w:numId w:val="1"/>
        </w:numPr>
        <w:rPr>
          <w:rFonts w:ascii="Arial" w:hAnsi="Arial" w:cs="Arial"/>
          <w:sz w:val="21"/>
          <w:szCs w:val="21"/>
        </w:rPr>
      </w:pPr>
      <w:r w:rsidRPr="047C706F">
        <w:rPr>
          <w:rFonts w:ascii="Arial" w:hAnsi="Arial" w:cs="Arial"/>
          <w:sz w:val="21"/>
          <w:szCs w:val="21"/>
        </w:rPr>
        <w:t xml:space="preserve">Each </w:t>
      </w:r>
      <w:r w:rsidRPr="047C706F" w:rsidR="0009389C">
        <w:rPr>
          <w:rFonts w:ascii="Arial" w:hAnsi="Arial" w:cs="Arial"/>
          <w:sz w:val="21"/>
          <w:szCs w:val="21"/>
        </w:rPr>
        <w:t>resident</w:t>
      </w:r>
      <w:r w:rsidRPr="047C706F">
        <w:rPr>
          <w:rFonts w:ascii="Arial" w:hAnsi="Arial" w:cs="Arial"/>
          <w:sz w:val="21"/>
          <w:szCs w:val="21"/>
        </w:rPr>
        <w:t xml:space="preserve"> is considered in turn, with the primary reviewer presenting their synthesis, displaying relevant reports from the electronic portfolio, and sharing important quotes from any observational comments about the </w:t>
      </w:r>
      <w:r w:rsidRPr="047C706F" w:rsidR="0009389C">
        <w:rPr>
          <w:rFonts w:ascii="Arial" w:hAnsi="Arial" w:cs="Arial"/>
          <w:sz w:val="21"/>
          <w:szCs w:val="21"/>
        </w:rPr>
        <w:t>resident</w:t>
      </w:r>
      <w:r w:rsidRPr="047C706F">
        <w:rPr>
          <w:rFonts w:ascii="Arial" w:hAnsi="Arial" w:cs="Arial"/>
          <w:sz w:val="21"/>
          <w:szCs w:val="21"/>
        </w:rPr>
        <w:t xml:space="preserve">. The primary reviewer concludes by proposing a status for the </w:t>
      </w:r>
      <w:r w:rsidRPr="047C706F" w:rsidR="0009389C">
        <w:rPr>
          <w:rFonts w:ascii="Arial" w:hAnsi="Arial" w:cs="Arial"/>
          <w:sz w:val="21"/>
          <w:szCs w:val="21"/>
        </w:rPr>
        <w:t>resident</w:t>
      </w:r>
      <w:r w:rsidRPr="047C706F">
        <w:rPr>
          <w:rFonts w:ascii="Arial" w:hAnsi="Arial" w:cs="Arial"/>
          <w:sz w:val="21"/>
          <w:szCs w:val="21"/>
        </w:rPr>
        <w:t xml:space="preserve"> going forward in the program.</w:t>
      </w:r>
    </w:p>
    <w:p w:rsidRPr="009375C2" w:rsidR="1D011814" w:rsidP="1752AD35" w:rsidRDefault="1D011814" w14:paraId="5E411F1F" w14:textId="0F930193">
      <w:pPr>
        <w:pStyle w:val="ListParagraph"/>
        <w:numPr>
          <w:ilvl w:val="1"/>
          <w:numId w:val="1"/>
        </w:numPr>
        <w:rPr>
          <w:rFonts w:ascii="Arial" w:hAnsi="Arial" w:cs="Arial"/>
          <w:sz w:val="21"/>
          <w:szCs w:val="21"/>
        </w:rPr>
      </w:pPr>
      <w:r w:rsidRPr="009375C2">
        <w:rPr>
          <w:rFonts w:ascii="Arial" w:hAnsi="Arial" w:cs="Arial"/>
          <w:sz w:val="21"/>
          <w:szCs w:val="21"/>
        </w:rPr>
        <w:t>If seconded by another committee member, all members are invited to discuss the motion.</w:t>
      </w:r>
    </w:p>
    <w:p w:rsidRPr="00AE51CD" w:rsidR="1D011814" w:rsidP="1752AD35" w:rsidRDefault="1D011814" w14:paraId="7184C8EE" w14:textId="2494C072">
      <w:pPr>
        <w:pStyle w:val="ListParagraph"/>
        <w:numPr>
          <w:ilvl w:val="1"/>
          <w:numId w:val="1"/>
        </w:numPr>
        <w:rPr>
          <w:rFonts w:ascii="Arial" w:hAnsi="Arial" w:cs="Arial"/>
          <w:sz w:val="21"/>
          <w:szCs w:val="21"/>
          <w:highlight w:val="yellow"/>
        </w:rPr>
      </w:pPr>
      <w:r w:rsidRPr="39396701" w:rsidR="1D011814">
        <w:rPr>
          <w:rFonts w:ascii="Arial" w:hAnsi="Arial" w:cs="Arial"/>
          <w:sz w:val="21"/>
          <w:szCs w:val="21"/>
          <w:highlight w:val="yellow"/>
        </w:rPr>
        <w:t>The Chair will call a vote on the proposed recommendation of the primary reviewer.</w:t>
      </w:r>
      <w:r w:rsidRPr="39396701" w:rsidR="00EE3EE0">
        <w:rPr>
          <w:rFonts w:ascii="Arial" w:hAnsi="Arial" w:cs="Arial"/>
          <w:sz w:val="21"/>
          <w:szCs w:val="21"/>
          <w:highlight w:val="yellow"/>
        </w:rPr>
        <w:t xml:space="preserve"> </w:t>
      </w:r>
      <w:r w:rsidRPr="39396701" w:rsidR="00EE3EE0">
        <w:rPr>
          <w:rFonts w:ascii="Arial" w:hAnsi="Arial" w:cs="Arial"/>
          <w:color w:val="FF0000"/>
          <w:sz w:val="21"/>
          <w:szCs w:val="21"/>
        </w:rPr>
        <w:t xml:space="preserve">Note: </w:t>
      </w:r>
      <w:r w:rsidRPr="39396701" w:rsidR="00EE3EE0">
        <w:rPr>
          <w:rFonts w:ascii="Arial" w:hAnsi="Arial" w:cs="Arial"/>
          <w:color w:val="FF0000"/>
          <w:sz w:val="21"/>
          <w:szCs w:val="21"/>
        </w:rPr>
        <w:t>The decision-making process</w:t>
      </w:r>
      <w:r w:rsidRPr="39396701" w:rsidR="00EE3EE0">
        <w:rPr>
          <w:rFonts w:ascii="Arial" w:hAnsi="Arial" w:cs="Arial"/>
          <w:color w:val="FF0000"/>
          <w:sz w:val="21"/>
          <w:szCs w:val="21"/>
        </w:rPr>
        <w:t xml:space="preserve"> should be adapted based </w:t>
      </w:r>
      <w:r w:rsidRPr="39396701" w:rsidR="0289A0FB">
        <w:rPr>
          <w:rFonts w:ascii="Arial" w:hAnsi="Arial" w:cs="Arial"/>
          <w:color w:val="FF0000"/>
          <w:sz w:val="21"/>
          <w:szCs w:val="21"/>
        </w:rPr>
        <w:t>on</w:t>
      </w:r>
      <w:r w:rsidRPr="39396701" w:rsidR="00EE3EE0">
        <w:rPr>
          <w:rFonts w:ascii="Arial" w:hAnsi="Arial" w:cs="Arial"/>
          <w:color w:val="FF0000"/>
          <w:sz w:val="21"/>
          <w:szCs w:val="21"/>
        </w:rPr>
        <w:t xml:space="preserve"> </w:t>
      </w:r>
      <w:r w:rsidRPr="39396701" w:rsidR="00EE3EE0">
        <w:rPr>
          <w:rFonts w:ascii="Arial" w:hAnsi="Arial" w:cs="Arial"/>
          <w:color w:val="FF0000"/>
          <w:sz w:val="21"/>
          <w:szCs w:val="21"/>
        </w:rPr>
        <w:t>your CC’s terms of reference.</w:t>
      </w:r>
    </w:p>
    <w:p w:rsidRPr="00AE51CD" w:rsidR="1D011814" w:rsidP="1752AD35" w:rsidRDefault="1D011814" w14:paraId="408F23BF" w14:textId="4A56F7B3">
      <w:pPr>
        <w:pStyle w:val="ListParagraph"/>
        <w:numPr>
          <w:ilvl w:val="1"/>
          <w:numId w:val="1"/>
        </w:numPr>
        <w:rPr>
          <w:rFonts w:ascii="Arial" w:hAnsi="Arial" w:cs="Arial"/>
          <w:sz w:val="21"/>
          <w:szCs w:val="21"/>
          <w:highlight w:val="yellow"/>
        </w:rPr>
      </w:pPr>
      <w:r w:rsidRPr="00AE51CD">
        <w:rPr>
          <w:rFonts w:ascii="Arial" w:hAnsi="Arial" w:cs="Arial"/>
          <w:sz w:val="21"/>
          <w:szCs w:val="21"/>
          <w:highlight w:val="yellow"/>
        </w:rPr>
        <w:t xml:space="preserve">If the recommendation of the primary reviewer is not seconded or the motion does not achieve a majority of votes, the Chair will then request another motion regarding the </w:t>
      </w:r>
      <w:r w:rsidRPr="00AE51CD" w:rsidR="0009389C">
        <w:rPr>
          <w:rFonts w:ascii="Arial" w:hAnsi="Arial" w:cs="Arial"/>
          <w:sz w:val="21"/>
          <w:szCs w:val="21"/>
          <w:highlight w:val="yellow"/>
        </w:rPr>
        <w:t>resident</w:t>
      </w:r>
      <w:r w:rsidRPr="00AE51CD">
        <w:rPr>
          <w:rFonts w:ascii="Arial" w:hAnsi="Arial" w:cs="Arial"/>
          <w:sz w:val="21"/>
          <w:szCs w:val="21"/>
          <w:highlight w:val="yellow"/>
        </w:rPr>
        <w:t>.</w:t>
      </w:r>
      <w:r w:rsidRPr="00AE51CD" w:rsidR="00ED3426">
        <w:rPr>
          <w:rFonts w:ascii="Arial" w:hAnsi="Arial" w:cs="Arial"/>
          <w:color w:val="FF0000"/>
          <w:sz w:val="21"/>
          <w:szCs w:val="21"/>
          <w:highlight w:val="yellow"/>
        </w:rPr>
        <w:t xml:space="preserve"> </w:t>
      </w:r>
    </w:p>
    <w:p w:rsidR="1D011814" w:rsidP="1752AD35" w:rsidRDefault="1D011814" w14:paraId="09BDE409" w14:textId="445DF19B">
      <w:pPr>
        <w:pStyle w:val="ListParagraph"/>
        <w:numPr>
          <w:ilvl w:val="1"/>
          <w:numId w:val="1"/>
        </w:numPr>
        <w:rPr>
          <w:rFonts w:ascii="Arial" w:hAnsi="Arial" w:cs="Arial"/>
          <w:sz w:val="21"/>
          <w:szCs w:val="21"/>
        </w:rPr>
      </w:pPr>
      <w:r w:rsidRPr="00AE51CD">
        <w:rPr>
          <w:rFonts w:ascii="Arial" w:hAnsi="Arial" w:cs="Arial"/>
          <w:sz w:val="21"/>
          <w:szCs w:val="21"/>
          <w:highlight w:val="yellow"/>
        </w:rPr>
        <w:t>This will continue until a majority of Competence Committee members supports a status motion.</w:t>
      </w:r>
      <w:r w:rsidRPr="047C706F">
        <w:rPr>
          <w:rFonts w:ascii="Arial" w:hAnsi="Arial" w:cs="Arial"/>
          <w:sz w:val="21"/>
          <w:szCs w:val="21"/>
        </w:rPr>
        <w:t xml:space="preserve"> The rationale for the recommendation must be documented in the program’s electronic portfolio system.</w:t>
      </w:r>
    </w:p>
    <w:p w:rsidRPr="0063528C" w:rsidR="0063528C" w:rsidP="047C706F" w:rsidRDefault="59E8C9A0" w14:paraId="60C4B0F9" w14:textId="7B3980EC">
      <w:pPr>
        <w:pStyle w:val="ListParagraph"/>
        <w:numPr>
          <w:ilvl w:val="1"/>
          <w:numId w:val="1"/>
        </w:numPr>
        <w:rPr>
          <w:sz w:val="21"/>
          <w:szCs w:val="21"/>
        </w:rPr>
      </w:pPr>
      <w:r w:rsidRPr="047C706F">
        <w:rPr>
          <w:rFonts w:ascii="Arial" w:hAnsi="Arial" w:cs="Arial"/>
          <w:sz w:val="21"/>
          <w:szCs w:val="21"/>
        </w:rPr>
        <w:t>See the “Resident Status Recommendations” section for more details.</w:t>
      </w:r>
    </w:p>
    <w:p w:rsidRPr="0063528C" w:rsidR="0063528C" w:rsidP="047C706F" w:rsidRDefault="0063528C" w14:paraId="60BCA5C0" w14:textId="03E892C0">
      <w:pPr>
        <w:rPr>
          <w:rFonts w:ascii="Calibri" w:hAnsi="Calibri"/>
          <w:sz w:val="21"/>
          <w:szCs w:val="21"/>
        </w:rPr>
      </w:pPr>
    </w:p>
    <w:p w:rsidRPr="0063528C" w:rsidR="0063528C" w:rsidP="047C706F" w:rsidRDefault="59E8C9A0" w14:paraId="4B9A47A0" w14:textId="4222951E">
      <w:pPr>
        <w:pStyle w:val="ListParagraph"/>
        <w:numPr>
          <w:ilvl w:val="0"/>
          <w:numId w:val="2"/>
        </w:numPr>
        <w:rPr>
          <w:b/>
          <w:bCs/>
          <w:sz w:val="21"/>
          <w:szCs w:val="21"/>
        </w:rPr>
      </w:pPr>
      <w:r w:rsidRPr="047C706F">
        <w:rPr>
          <w:rFonts w:ascii="Arial" w:hAnsi="Arial" w:cs="Arial"/>
          <w:b/>
          <w:bCs/>
          <w:sz w:val="21"/>
          <w:szCs w:val="21"/>
        </w:rPr>
        <w:t xml:space="preserve">Post Competence Committee meetings: </w:t>
      </w:r>
      <w:r w:rsidRPr="047C706F">
        <w:rPr>
          <w:rFonts w:ascii="Arial" w:hAnsi="Arial" w:cs="Arial"/>
          <w:sz w:val="21"/>
          <w:szCs w:val="21"/>
        </w:rPr>
        <w:t>Within 4 weeks after a Competence Committee, the following must occur:</w:t>
      </w:r>
    </w:p>
    <w:p w:rsidRPr="0063528C" w:rsidR="0063528C" w:rsidP="047C706F" w:rsidRDefault="59E8C9A0" w14:paraId="55115353" w14:textId="77777777">
      <w:pPr>
        <w:pStyle w:val="ListParagraph"/>
        <w:numPr>
          <w:ilvl w:val="1"/>
          <w:numId w:val="14"/>
        </w:numPr>
        <w:rPr>
          <w:rFonts w:ascii="Arial" w:hAnsi="Arial" w:cs="Arial"/>
          <w:sz w:val="21"/>
          <w:szCs w:val="21"/>
        </w:rPr>
      </w:pPr>
      <w:r w:rsidRPr="047C706F">
        <w:rPr>
          <w:rFonts w:ascii="Arial" w:hAnsi="Arial" w:cs="Arial"/>
          <w:sz w:val="21"/>
          <w:szCs w:val="21"/>
        </w:rPr>
        <w:t>Ratification of recommendations from the Competence Committee by the RPC.</w:t>
      </w:r>
    </w:p>
    <w:p w:rsidRPr="0063528C" w:rsidR="0063528C" w:rsidP="047C706F" w:rsidRDefault="59E8C9A0" w14:paraId="043E921A" w14:textId="77777777">
      <w:pPr>
        <w:pStyle w:val="ListParagraph"/>
        <w:numPr>
          <w:ilvl w:val="1"/>
          <w:numId w:val="14"/>
        </w:numPr>
        <w:rPr>
          <w:rFonts w:ascii="Arial" w:hAnsi="Arial" w:cs="Arial"/>
          <w:sz w:val="21"/>
          <w:szCs w:val="21"/>
        </w:rPr>
      </w:pPr>
      <w:r w:rsidRPr="047C706F">
        <w:rPr>
          <w:rFonts w:ascii="Arial" w:hAnsi="Arial" w:cs="Arial"/>
          <w:sz w:val="21"/>
          <w:szCs w:val="21"/>
        </w:rPr>
        <w:t xml:space="preserve">Communication of the status decision to the resident that is recorded in the committee’s archives. The </w:t>
      </w:r>
      <w:r w:rsidRPr="047C706F">
        <w:rPr>
          <w:rFonts w:ascii="Arial" w:hAnsi="Arial" w:cs="Arial"/>
          <w:sz w:val="21"/>
          <w:szCs w:val="21"/>
          <w:highlight w:val="yellow"/>
        </w:rPr>
        <w:t>Program Director, Academic Advisor, or other appropriate delegate</w:t>
      </w:r>
      <w:r w:rsidRPr="047C706F">
        <w:rPr>
          <w:rFonts w:ascii="Arial" w:hAnsi="Arial" w:cs="Arial"/>
          <w:sz w:val="21"/>
          <w:szCs w:val="21"/>
        </w:rPr>
        <w:t xml:space="preserve"> will discuss the decision of the Competence Committee with the resident. Changes to the resident's learning plan, assessments, or rotation schedule will be developed with the resident and implemented as soon as feasible, if applicable.</w:t>
      </w:r>
    </w:p>
    <w:p w:rsidRPr="0063528C" w:rsidR="0063528C" w:rsidP="047C706F" w:rsidRDefault="59E8C9A0" w14:paraId="1A9A0A0A" w14:textId="77777777">
      <w:pPr>
        <w:pStyle w:val="ListParagraph"/>
        <w:numPr>
          <w:ilvl w:val="1"/>
          <w:numId w:val="14"/>
        </w:numPr>
        <w:rPr>
          <w:rFonts w:ascii="Arial" w:hAnsi="Arial" w:cs="Arial"/>
          <w:sz w:val="21"/>
          <w:szCs w:val="21"/>
        </w:rPr>
      </w:pPr>
      <w:r w:rsidRPr="047C706F">
        <w:rPr>
          <w:rFonts w:ascii="Arial" w:hAnsi="Arial" w:cs="Arial"/>
          <w:sz w:val="21"/>
          <w:szCs w:val="21"/>
        </w:rPr>
        <w:t xml:space="preserve">Refer to </w:t>
      </w:r>
      <w:hyperlink r:id="rId18">
        <w:r w:rsidRPr="047C706F">
          <w:rPr>
            <w:rStyle w:val="Hyperlink"/>
            <w:rFonts w:ascii="Arial" w:hAnsi="Arial" w:cs="Arial"/>
            <w:sz w:val="21"/>
            <w:szCs w:val="21"/>
          </w:rPr>
          <w:t>PGME Resident Assessment &amp; Appeals Policy</w:t>
        </w:r>
      </w:hyperlink>
      <w:r w:rsidRPr="047C706F">
        <w:rPr>
          <w:rFonts w:ascii="Arial" w:hAnsi="Arial" w:cs="Arial"/>
          <w:sz w:val="21"/>
          <w:szCs w:val="21"/>
        </w:rPr>
        <w:t>.</w:t>
      </w:r>
    </w:p>
    <w:p w:rsidRPr="0063528C" w:rsidR="0063528C" w:rsidP="047C706F" w:rsidRDefault="0063528C" w14:paraId="3BE06A8A" w14:textId="77777777">
      <w:pPr>
        <w:pStyle w:val="ListParagraph"/>
        <w:rPr>
          <w:rFonts w:ascii="Arial" w:hAnsi="Arial" w:cs="Arial"/>
          <w:sz w:val="21"/>
          <w:szCs w:val="21"/>
        </w:rPr>
      </w:pPr>
    </w:p>
    <w:p w:rsidRPr="0063528C" w:rsidR="0063528C" w:rsidP="047C706F" w:rsidRDefault="59E8C9A0" w14:paraId="66A8FEAD" w14:textId="2D1BCA26">
      <w:pPr>
        <w:pStyle w:val="ListParagraph"/>
        <w:rPr>
          <w:rFonts w:ascii="Arial" w:hAnsi="Arial" w:cs="Arial"/>
          <w:color w:val="FF0000"/>
          <w:sz w:val="21"/>
          <w:szCs w:val="21"/>
        </w:rPr>
      </w:pPr>
      <w:r w:rsidRPr="047C706F">
        <w:rPr>
          <w:rFonts w:ascii="Arial" w:hAnsi="Arial" w:cs="Arial"/>
          <w:sz w:val="21"/>
          <w:szCs w:val="21"/>
        </w:rPr>
        <w:t>Competence Committees should flag EPAs or CanMEDS Milestones</w:t>
      </w:r>
      <w:r w:rsidR="00AE51CD">
        <w:rPr>
          <w:rFonts w:ascii="Arial" w:hAnsi="Arial" w:cs="Arial"/>
          <w:sz w:val="21"/>
          <w:szCs w:val="21"/>
        </w:rPr>
        <w:t>,</w:t>
      </w:r>
      <w:r w:rsidRPr="047C706F">
        <w:rPr>
          <w:rFonts w:ascii="Arial" w:hAnsi="Arial" w:cs="Arial"/>
          <w:sz w:val="21"/>
          <w:szCs w:val="21"/>
        </w:rPr>
        <w:t xml:space="preserve"> which are inconsistently met at a defined stage for a cohort of residents to the Program Director. The </w:t>
      </w:r>
      <w:r w:rsidRPr="047C706F">
        <w:rPr>
          <w:rFonts w:ascii="Arial" w:hAnsi="Arial" w:cs="Arial"/>
          <w:sz w:val="21"/>
          <w:szCs w:val="21"/>
        </w:rPr>
        <w:lastRenderedPageBreak/>
        <w:t>Program Director, in turn, and in conjunction with the Residency Program Committee, should alert the Specialty Committee for a discussion of the appropriateness and expected time of completion of those EPAs.</w:t>
      </w:r>
      <w:r w:rsidR="00B7359E">
        <w:br/>
      </w:r>
    </w:p>
    <w:p w:rsidRPr="0063528C" w:rsidR="0063528C" w:rsidP="047C706F" w:rsidRDefault="59E8C9A0" w14:paraId="10988980" w14:textId="159E440F">
      <w:pPr>
        <w:pStyle w:val="ListParagraph"/>
        <w:numPr>
          <w:ilvl w:val="0"/>
          <w:numId w:val="2"/>
        </w:numPr>
        <w:rPr>
          <w:rFonts w:ascii="Arial" w:hAnsi="Arial" w:cs="Arial"/>
          <w:sz w:val="21"/>
          <w:szCs w:val="21"/>
        </w:rPr>
      </w:pPr>
      <w:r w:rsidRPr="047C706F">
        <w:rPr>
          <w:rFonts w:ascii="Arial" w:hAnsi="Arial" w:cs="Arial"/>
          <w:b/>
          <w:bCs/>
          <w:sz w:val="21"/>
          <w:szCs w:val="21"/>
        </w:rPr>
        <w:t>Appeal Process:</w:t>
      </w:r>
      <w:r w:rsidRPr="047C706F">
        <w:rPr>
          <w:rFonts w:ascii="Arial" w:hAnsi="Arial" w:cs="Arial"/>
          <w:sz w:val="21"/>
          <w:szCs w:val="21"/>
        </w:rPr>
        <w:t xml:space="preserve"> </w:t>
      </w:r>
      <w:hyperlink r:id="rId19">
        <w:r w:rsidRPr="047C706F">
          <w:rPr>
            <w:rStyle w:val="Hyperlink"/>
            <w:rFonts w:ascii="Arial" w:hAnsi="Arial" w:cs="Arial"/>
            <w:sz w:val="21"/>
            <w:szCs w:val="21"/>
          </w:rPr>
          <w:t>Refer to PGME Resident Assessment &amp; Appeals Policy</w:t>
        </w:r>
      </w:hyperlink>
      <w:r w:rsidRPr="047C706F">
        <w:rPr>
          <w:rFonts w:ascii="Arial" w:hAnsi="Arial" w:cs="Arial"/>
          <w:sz w:val="21"/>
          <w:szCs w:val="21"/>
        </w:rPr>
        <w:t>.</w:t>
      </w:r>
    </w:p>
    <w:p w:rsidRPr="0063528C" w:rsidR="0063528C" w:rsidP="047C706F" w:rsidRDefault="0063528C" w14:paraId="306F83B5" w14:textId="28CA51CD">
      <w:pPr>
        <w:rPr>
          <w:rFonts w:ascii="Calibri" w:hAnsi="Calibri"/>
          <w:sz w:val="21"/>
          <w:szCs w:val="21"/>
        </w:rPr>
      </w:pPr>
    </w:p>
    <w:p w:rsidRPr="0063528C" w:rsidR="0063528C" w:rsidP="047C706F" w:rsidRDefault="0063528C" w14:paraId="75F02A42" w14:textId="4F014FEF">
      <w:pPr>
        <w:rPr>
          <w:rFonts w:ascii="Arial" w:hAnsi="Arial" w:cs="Arial"/>
          <w:b/>
          <w:bCs/>
          <w:sz w:val="21"/>
          <w:szCs w:val="21"/>
        </w:rPr>
      </w:pPr>
    </w:p>
    <w:p w:rsidRPr="0063528C" w:rsidR="0063528C" w:rsidP="047C706F" w:rsidRDefault="59F702BA" w14:paraId="6D12D6B9" w14:textId="01A5F976">
      <w:pPr>
        <w:spacing w:line="259" w:lineRule="auto"/>
        <w:rPr>
          <w:rFonts w:ascii="Arial" w:hAnsi="Arial" w:eastAsia="Arial" w:cs="Arial"/>
          <w:b/>
          <w:bCs/>
          <w:color w:val="4F2683"/>
          <w:sz w:val="21"/>
          <w:szCs w:val="21"/>
        </w:rPr>
      </w:pPr>
      <w:r w:rsidRPr="047C706F">
        <w:rPr>
          <w:rFonts w:ascii="Arial" w:hAnsi="Arial" w:eastAsia="Arial" w:cs="Arial"/>
          <w:b/>
          <w:bCs/>
          <w:color w:val="4F2683"/>
          <w:sz w:val="21"/>
          <w:szCs w:val="21"/>
        </w:rPr>
        <w:t>RESIDENT STATUS RECOMMENDATIONS</w:t>
      </w:r>
      <w:r w:rsidR="00B7359E">
        <w:br/>
      </w:r>
    </w:p>
    <w:p w:rsidRPr="00AE51CD" w:rsidR="0063528C" w:rsidP="047C706F" w:rsidRDefault="6D00C2B5" w14:paraId="464B4F67" w14:textId="3FB00D15">
      <w:pPr>
        <w:spacing w:line="259" w:lineRule="auto"/>
        <w:rPr>
          <w:rFonts w:ascii="Arial" w:hAnsi="Arial" w:eastAsia="Arial" w:cs="Arial"/>
          <w:color w:val="FF0000"/>
          <w:sz w:val="21"/>
          <w:szCs w:val="21"/>
        </w:rPr>
      </w:pPr>
      <w:r w:rsidRPr="00AE51CD">
        <w:rPr>
          <w:rFonts w:ascii="Arial" w:hAnsi="Arial" w:eastAsia="Arial" w:cs="Arial"/>
          <w:color w:val="FF0000"/>
          <w:sz w:val="21"/>
          <w:szCs w:val="21"/>
        </w:rPr>
        <w:t>The following section is recommended and kept in general terms</w:t>
      </w:r>
      <w:r w:rsidR="00AE51CD">
        <w:rPr>
          <w:rFonts w:ascii="Arial" w:hAnsi="Arial" w:eastAsia="Arial" w:cs="Arial"/>
          <w:color w:val="FF0000"/>
          <w:sz w:val="21"/>
          <w:szCs w:val="21"/>
        </w:rPr>
        <w:t>,</w:t>
      </w:r>
      <w:r w:rsidRPr="00AE51CD">
        <w:rPr>
          <w:rFonts w:ascii="Arial" w:hAnsi="Arial" w:eastAsia="Arial" w:cs="Arial"/>
          <w:color w:val="FF0000"/>
          <w:sz w:val="21"/>
          <w:szCs w:val="21"/>
        </w:rPr>
        <w:t xml:space="preserve"> as CCs determine their </w:t>
      </w:r>
      <w:r w:rsidRPr="00AE51CD" w:rsidR="1B10C78A">
        <w:rPr>
          <w:rFonts w:ascii="Arial" w:hAnsi="Arial" w:eastAsia="Arial" w:cs="Arial"/>
          <w:color w:val="FF0000"/>
          <w:sz w:val="21"/>
          <w:szCs w:val="21"/>
        </w:rPr>
        <w:t>decision-making</w:t>
      </w:r>
      <w:r w:rsidRPr="00AE51CD">
        <w:rPr>
          <w:rFonts w:ascii="Arial" w:hAnsi="Arial" w:eastAsia="Arial" w:cs="Arial"/>
          <w:color w:val="FF0000"/>
          <w:sz w:val="21"/>
          <w:szCs w:val="21"/>
        </w:rPr>
        <w:t xml:space="preserve"> process. </w:t>
      </w:r>
      <w:r w:rsidR="00AE51CD">
        <w:rPr>
          <w:rFonts w:ascii="Arial" w:hAnsi="Arial" w:eastAsia="Arial" w:cs="Arial"/>
          <w:color w:val="FF0000"/>
          <w:sz w:val="21"/>
          <w:szCs w:val="21"/>
        </w:rPr>
        <w:t xml:space="preserve">Below provides an example of resident status recommendations. </w:t>
      </w:r>
      <w:r w:rsidRPr="00AE51CD">
        <w:rPr>
          <w:rFonts w:ascii="Arial" w:hAnsi="Arial" w:eastAsia="Arial" w:cs="Arial"/>
          <w:color w:val="FF0000"/>
          <w:sz w:val="21"/>
          <w:szCs w:val="21"/>
        </w:rPr>
        <w:t>We recommend that each program provide further details about components of decisions towards certain statuses as they see fit</w:t>
      </w:r>
      <w:r w:rsidRPr="00AE51CD" w:rsidR="630595A1">
        <w:rPr>
          <w:rFonts w:ascii="Arial" w:hAnsi="Arial" w:eastAsia="Arial" w:cs="Arial"/>
          <w:color w:val="FF0000"/>
          <w:sz w:val="21"/>
          <w:szCs w:val="21"/>
        </w:rPr>
        <w:t>.</w:t>
      </w:r>
      <w:r w:rsidRPr="00AE51CD" w:rsidR="08FF9B9B">
        <w:rPr>
          <w:rFonts w:ascii="Arial" w:hAnsi="Arial" w:eastAsia="Arial" w:cs="Arial"/>
          <w:color w:val="FF0000"/>
          <w:sz w:val="21"/>
          <w:szCs w:val="21"/>
        </w:rPr>
        <w:t xml:space="preserve"> </w:t>
      </w:r>
      <w:r w:rsidRPr="00AE51CD" w:rsidR="62F86E00">
        <w:rPr>
          <w:rFonts w:ascii="Arial" w:hAnsi="Arial" w:eastAsia="Arial" w:cs="Arial"/>
          <w:color w:val="FF0000"/>
          <w:sz w:val="21"/>
          <w:szCs w:val="21"/>
        </w:rPr>
        <w:t>(</w:t>
      </w:r>
      <w:r w:rsidRPr="00AE51CD" w:rsidR="08FF9B9B">
        <w:rPr>
          <w:rFonts w:ascii="Arial" w:hAnsi="Arial" w:eastAsia="Arial" w:cs="Arial"/>
          <w:color w:val="FF0000"/>
          <w:sz w:val="21"/>
          <w:szCs w:val="21"/>
        </w:rPr>
        <w:t>e.g.</w:t>
      </w:r>
      <w:r w:rsidRPr="00AE51CD" w:rsidR="35DF2807">
        <w:rPr>
          <w:rFonts w:ascii="Arial" w:hAnsi="Arial" w:eastAsia="Arial" w:cs="Arial"/>
          <w:color w:val="FF0000"/>
          <w:sz w:val="21"/>
          <w:szCs w:val="21"/>
        </w:rPr>
        <w:t>,</w:t>
      </w:r>
      <w:r w:rsidRPr="00AE51CD" w:rsidR="08FF9B9B">
        <w:rPr>
          <w:rFonts w:ascii="Arial" w:hAnsi="Arial" w:eastAsia="Arial" w:cs="Arial"/>
          <w:color w:val="FF0000"/>
          <w:sz w:val="21"/>
          <w:szCs w:val="21"/>
        </w:rPr>
        <w:t xml:space="preserve"> adding expectations about ITERs or standardized test results, etc.</w:t>
      </w:r>
      <w:r w:rsidRPr="00AE51CD" w:rsidR="3E322B30">
        <w:rPr>
          <w:rFonts w:ascii="Arial" w:hAnsi="Arial" w:eastAsia="Arial" w:cs="Arial"/>
          <w:color w:val="FF0000"/>
          <w:sz w:val="21"/>
          <w:szCs w:val="21"/>
        </w:rPr>
        <w:t>)</w:t>
      </w:r>
    </w:p>
    <w:p w:rsidR="047C706F" w:rsidP="047C706F" w:rsidRDefault="047C706F" w14:paraId="02532874" w14:textId="22840426">
      <w:pPr>
        <w:spacing w:line="259" w:lineRule="auto"/>
        <w:rPr>
          <w:rFonts w:ascii="Calibri" w:hAnsi="Calibri"/>
          <w:sz w:val="21"/>
          <w:szCs w:val="21"/>
          <w:highlight w:val="yellow"/>
        </w:rPr>
      </w:pPr>
    </w:p>
    <w:p w:rsidRPr="00AE51CD" w:rsidR="0063528C" w:rsidP="047C706F" w:rsidRDefault="0063528C" w14:paraId="28E521EC" w14:textId="77777777">
      <w:pPr>
        <w:pStyle w:val="ListParagraph"/>
        <w:numPr>
          <w:ilvl w:val="0"/>
          <w:numId w:val="1"/>
        </w:numPr>
        <w:rPr>
          <w:rFonts w:ascii="Arial" w:hAnsi="Arial" w:cs="Arial"/>
          <w:sz w:val="21"/>
          <w:szCs w:val="21"/>
          <w:highlight w:val="yellow"/>
        </w:rPr>
      </w:pPr>
      <w:r w:rsidRPr="00AE51CD">
        <w:rPr>
          <w:rFonts w:ascii="Arial" w:hAnsi="Arial" w:cs="Arial"/>
          <w:sz w:val="21"/>
          <w:szCs w:val="21"/>
          <w:highlight w:val="yellow"/>
        </w:rPr>
        <w:t xml:space="preserve">Status recommendations are based on the recommended duration of the stage as defined by the Specialty Committee. Refer to the </w:t>
      </w:r>
      <w:r w:rsidRPr="00AE51CD">
        <w:rPr>
          <w:rFonts w:ascii="Arial" w:hAnsi="Arial" w:cs="Arial"/>
          <w:i/>
          <w:iCs/>
          <w:sz w:val="21"/>
          <w:szCs w:val="21"/>
          <w:highlight w:val="yellow"/>
        </w:rPr>
        <w:t xml:space="preserve">Training Experiences </w:t>
      </w:r>
      <w:r w:rsidRPr="00AE51CD">
        <w:rPr>
          <w:rFonts w:ascii="Arial" w:hAnsi="Arial" w:cs="Arial"/>
          <w:sz w:val="21"/>
          <w:szCs w:val="21"/>
          <w:highlight w:val="yellow"/>
        </w:rPr>
        <w:t xml:space="preserve">document in your Specialty documents. </w:t>
      </w:r>
    </w:p>
    <w:p w:rsidRPr="00AE51CD" w:rsidR="1D011814" w:rsidP="047C706F" w:rsidRDefault="1D011814" w14:paraId="4637C920" w14:textId="2AC91CC8">
      <w:pPr>
        <w:pStyle w:val="ListParagraph"/>
        <w:numPr>
          <w:ilvl w:val="0"/>
          <w:numId w:val="1"/>
        </w:numPr>
        <w:rPr>
          <w:rFonts w:ascii="Arial" w:hAnsi="Arial" w:cs="Arial"/>
          <w:sz w:val="21"/>
          <w:szCs w:val="21"/>
          <w:highlight w:val="yellow"/>
        </w:rPr>
      </w:pPr>
      <w:r w:rsidRPr="00AE51CD">
        <w:rPr>
          <w:rFonts w:ascii="Arial" w:hAnsi="Arial" w:cs="Arial"/>
          <w:sz w:val="21"/>
          <w:szCs w:val="21"/>
          <w:highlight w:val="yellow"/>
        </w:rPr>
        <w:t xml:space="preserve">Status recommendations can only be deferred if additional information is required. </w:t>
      </w:r>
      <w:r w:rsidRPr="00AE51CD">
        <w:rPr>
          <w:rFonts w:ascii="Arial" w:hAnsi="Arial" w:cs="Arial"/>
          <w:b/>
          <w:bCs/>
          <w:sz w:val="21"/>
          <w:szCs w:val="21"/>
          <w:highlight w:val="yellow"/>
        </w:rPr>
        <w:t>However, this deferred recommendation must be revisited within 4 weeks.</w:t>
      </w:r>
    </w:p>
    <w:p w:rsidRPr="00AE51CD" w:rsidR="00FA77C9" w:rsidP="047C706F" w:rsidRDefault="00FA77C9" w14:paraId="6726957A" w14:textId="22D2329B">
      <w:pPr>
        <w:pStyle w:val="ListParagraph"/>
        <w:numPr>
          <w:ilvl w:val="0"/>
          <w:numId w:val="1"/>
        </w:numPr>
        <w:rPr>
          <w:rFonts w:ascii="Arial" w:hAnsi="Arial" w:cs="Arial"/>
          <w:sz w:val="21"/>
          <w:szCs w:val="21"/>
          <w:highlight w:val="yellow"/>
        </w:rPr>
      </w:pPr>
      <w:r w:rsidRPr="00AE51CD">
        <w:rPr>
          <w:rFonts w:ascii="Arial" w:hAnsi="Arial" w:cs="Arial"/>
          <w:sz w:val="21"/>
          <w:szCs w:val="21"/>
          <w:highlight w:val="yellow"/>
        </w:rPr>
        <w:t>Status Recommendations</w:t>
      </w:r>
      <w:r w:rsidRPr="00AE51CD" w:rsidR="00B311C5">
        <w:rPr>
          <w:rFonts w:ascii="Arial" w:hAnsi="Arial" w:cs="Arial"/>
          <w:sz w:val="21"/>
          <w:szCs w:val="21"/>
          <w:highlight w:val="yellow"/>
        </w:rPr>
        <w:t xml:space="preserve"> will consist of the following</w:t>
      </w:r>
      <w:r w:rsidRPr="00AE51CD" w:rsidR="00C729E9">
        <w:rPr>
          <w:rFonts w:ascii="Arial" w:hAnsi="Arial" w:cs="Arial"/>
          <w:sz w:val="21"/>
          <w:szCs w:val="21"/>
          <w:highlight w:val="yellow"/>
        </w:rPr>
        <w:t xml:space="preserve"> and be determined by the Competence Committee each time a resident is reviewed</w:t>
      </w:r>
      <w:r w:rsidRPr="00AE51CD" w:rsidR="00B311C5">
        <w:rPr>
          <w:rFonts w:ascii="Arial" w:hAnsi="Arial" w:cs="Arial"/>
          <w:sz w:val="21"/>
          <w:szCs w:val="21"/>
          <w:highlight w:val="yellow"/>
        </w:rPr>
        <w:t>:</w:t>
      </w:r>
    </w:p>
    <w:p w:rsidRPr="00AE51CD" w:rsidR="00B311C5" w:rsidP="047C706F" w:rsidRDefault="00B311C5" w14:paraId="62FF452E" w14:textId="19E94A07">
      <w:pPr>
        <w:pStyle w:val="ListParagraph"/>
        <w:numPr>
          <w:ilvl w:val="1"/>
          <w:numId w:val="1"/>
        </w:numPr>
        <w:rPr>
          <w:rFonts w:ascii="Arial" w:hAnsi="Arial" w:cs="Arial"/>
          <w:sz w:val="21"/>
          <w:szCs w:val="21"/>
          <w:highlight w:val="yellow"/>
        </w:rPr>
      </w:pPr>
      <w:r w:rsidRPr="00AE51CD">
        <w:rPr>
          <w:rFonts w:ascii="Arial" w:hAnsi="Arial" w:cs="Arial"/>
          <w:sz w:val="21"/>
          <w:szCs w:val="21"/>
          <w:highlight w:val="yellow"/>
        </w:rPr>
        <w:t>Progressing as Expected</w:t>
      </w:r>
    </w:p>
    <w:p w:rsidRPr="00AE51CD" w:rsidR="00F931FE" w:rsidP="047C706F" w:rsidRDefault="008E6745" w14:paraId="25C9A192" w14:textId="208D3AAE">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 xml:space="preserve">EPA achievement as expected, </w:t>
      </w:r>
      <w:r w:rsidRPr="00AE51CD">
        <w:rPr>
          <w:rFonts w:ascii="Arial" w:hAnsi="Arial" w:cs="Arial"/>
          <w:i/>
          <w:iCs/>
          <w:sz w:val="21"/>
          <w:szCs w:val="21"/>
          <w:highlight w:val="yellow"/>
        </w:rPr>
        <w:t>and</w:t>
      </w:r>
    </w:p>
    <w:p w:rsidRPr="00AE51CD" w:rsidR="008E6745" w:rsidP="047C706F" w:rsidRDefault="008E6745" w14:paraId="6510EFC3" w14:textId="40C79DDB">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 xml:space="preserve">Learning trajectory as expected, </w:t>
      </w:r>
      <w:r w:rsidRPr="00AE51CD">
        <w:rPr>
          <w:rFonts w:ascii="Arial" w:hAnsi="Arial" w:cs="Arial"/>
          <w:i/>
          <w:iCs/>
          <w:sz w:val="21"/>
          <w:szCs w:val="21"/>
          <w:highlight w:val="yellow"/>
        </w:rPr>
        <w:t>and</w:t>
      </w:r>
    </w:p>
    <w:p w:rsidRPr="00AE51CD" w:rsidR="008E6745" w:rsidP="047C706F" w:rsidRDefault="008E6745" w14:paraId="44FFB107" w14:textId="1F5221D3">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Satisfactory performance on other assessments as determined by program</w:t>
      </w:r>
    </w:p>
    <w:p w:rsidRPr="00AE51CD" w:rsidR="00B311C5" w:rsidP="047C706F" w:rsidRDefault="00B311C5" w14:paraId="3C746C50" w14:textId="71A76878">
      <w:pPr>
        <w:pStyle w:val="ListParagraph"/>
        <w:numPr>
          <w:ilvl w:val="1"/>
          <w:numId w:val="1"/>
        </w:numPr>
        <w:rPr>
          <w:rFonts w:ascii="Arial" w:hAnsi="Arial" w:cs="Arial"/>
          <w:sz w:val="21"/>
          <w:szCs w:val="21"/>
          <w:highlight w:val="yellow"/>
        </w:rPr>
      </w:pPr>
      <w:r w:rsidRPr="00AE51CD">
        <w:rPr>
          <w:rFonts w:ascii="Arial" w:hAnsi="Arial" w:cs="Arial"/>
          <w:sz w:val="21"/>
          <w:szCs w:val="21"/>
          <w:highlight w:val="yellow"/>
        </w:rPr>
        <w:t>Progress is Accelerated</w:t>
      </w:r>
    </w:p>
    <w:p w:rsidRPr="00AE51CD" w:rsidR="008E6745" w:rsidP="047C706F" w:rsidRDefault="008E6745" w14:paraId="7BD0104D" w14:textId="17C471E4">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 xml:space="preserve">EPA achievement well before expected date, </w:t>
      </w:r>
      <w:r w:rsidRPr="00AE51CD">
        <w:rPr>
          <w:rFonts w:ascii="Arial" w:hAnsi="Arial" w:cs="Arial"/>
          <w:i/>
          <w:iCs/>
          <w:sz w:val="21"/>
          <w:szCs w:val="21"/>
          <w:highlight w:val="yellow"/>
        </w:rPr>
        <w:t>and</w:t>
      </w:r>
    </w:p>
    <w:p w:rsidRPr="00AE51CD" w:rsidR="008E6745" w:rsidP="047C706F" w:rsidRDefault="008E6745" w14:paraId="780E6530" w14:textId="7E988DDD">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 xml:space="preserve">Learning trajectory significantly above expected, </w:t>
      </w:r>
      <w:r w:rsidRPr="00AE51CD">
        <w:rPr>
          <w:rFonts w:ascii="Arial" w:hAnsi="Arial" w:cs="Arial"/>
          <w:i/>
          <w:iCs/>
          <w:sz w:val="21"/>
          <w:szCs w:val="21"/>
          <w:highlight w:val="yellow"/>
        </w:rPr>
        <w:t>and</w:t>
      </w:r>
    </w:p>
    <w:p w:rsidRPr="00AE51CD" w:rsidR="008E6745" w:rsidP="047C706F" w:rsidRDefault="008E6745" w14:paraId="3E5FC9DE" w14:textId="4D7A28D0">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Satisfactory performance on other assessments as determined by program</w:t>
      </w:r>
    </w:p>
    <w:p w:rsidRPr="00AE51CD" w:rsidR="00B311C5" w:rsidP="047C706F" w:rsidRDefault="00B311C5" w14:paraId="78858543" w14:textId="055585E9">
      <w:pPr>
        <w:pStyle w:val="ListParagraph"/>
        <w:numPr>
          <w:ilvl w:val="1"/>
          <w:numId w:val="1"/>
        </w:numPr>
        <w:rPr>
          <w:rFonts w:ascii="Arial" w:hAnsi="Arial" w:cs="Arial"/>
          <w:sz w:val="21"/>
          <w:szCs w:val="21"/>
          <w:highlight w:val="yellow"/>
        </w:rPr>
      </w:pPr>
      <w:r w:rsidRPr="00AE51CD">
        <w:rPr>
          <w:rFonts w:ascii="Arial" w:hAnsi="Arial" w:cs="Arial"/>
          <w:sz w:val="21"/>
          <w:szCs w:val="21"/>
          <w:highlight w:val="yellow"/>
        </w:rPr>
        <w:t>Not Progressing as Expected</w:t>
      </w:r>
    </w:p>
    <w:p w:rsidRPr="00AE51CD" w:rsidR="00667F50" w:rsidP="047C706F" w:rsidRDefault="00667F50" w14:paraId="1ACC4E13" w14:textId="386363C3">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 xml:space="preserve">EPA achievement is below expected, </w:t>
      </w:r>
      <w:r w:rsidRPr="00AE51CD">
        <w:rPr>
          <w:rFonts w:ascii="Arial" w:hAnsi="Arial" w:cs="Arial"/>
          <w:i/>
          <w:iCs/>
          <w:sz w:val="21"/>
          <w:szCs w:val="21"/>
          <w:highlight w:val="yellow"/>
        </w:rPr>
        <w:t>or</w:t>
      </w:r>
    </w:p>
    <w:p w:rsidRPr="00AE51CD" w:rsidR="00667F50" w:rsidP="047C706F" w:rsidRDefault="00667F50" w14:paraId="2ADBF2B7" w14:textId="0E274F3C">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 xml:space="preserve">Learning trajectory is below expected, </w:t>
      </w:r>
      <w:r w:rsidRPr="00AE51CD">
        <w:rPr>
          <w:rFonts w:ascii="Arial" w:hAnsi="Arial" w:cs="Arial"/>
          <w:i/>
          <w:iCs/>
          <w:sz w:val="21"/>
          <w:szCs w:val="21"/>
          <w:highlight w:val="yellow"/>
        </w:rPr>
        <w:t>or</w:t>
      </w:r>
    </w:p>
    <w:p w:rsidRPr="00AE51CD" w:rsidR="00667F50" w:rsidP="047C706F" w:rsidRDefault="00667F50" w14:paraId="3CFEECB9" w14:textId="376CAC38">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Unsatisfactory performance on other assessments as determined by program</w:t>
      </w:r>
    </w:p>
    <w:p w:rsidRPr="00AE51CD" w:rsidR="00B311C5" w:rsidP="047C706F" w:rsidRDefault="00B311C5" w14:paraId="670DD3EC" w14:textId="592864D8">
      <w:pPr>
        <w:pStyle w:val="ListParagraph"/>
        <w:numPr>
          <w:ilvl w:val="1"/>
          <w:numId w:val="1"/>
        </w:numPr>
        <w:rPr>
          <w:rFonts w:ascii="Arial" w:hAnsi="Arial" w:cs="Arial"/>
          <w:sz w:val="21"/>
          <w:szCs w:val="21"/>
          <w:highlight w:val="yellow"/>
        </w:rPr>
      </w:pPr>
      <w:r w:rsidRPr="00AE51CD">
        <w:rPr>
          <w:rFonts w:ascii="Arial" w:hAnsi="Arial" w:cs="Arial"/>
          <w:sz w:val="21"/>
          <w:szCs w:val="21"/>
          <w:highlight w:val="yellow"/>
        </w:rPr>
        <w:t>Failure to Progress</w:t>
      </w:r>
    </w:p>
    <w:p w:rsidRPr="00AE51CD" w:rsidR="001F5AD9" w:rsidP="047C706F" w:rsidRDefault="001F5AD9" w14:paraId="21F2C6C2" w14:textId="5E1E2F65">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 xml:space="preserve">EPA achievement is </w:t>
      </w:r>
      <w:r w:rsidRPr="00AE51CD" w:rsidR="003F7532">
        <w:rPr>
          <w:rFonts w:ascii="Arial" w:hAnsi="Arial" w:cs="Arial"/>
          <w:sz w:val="21"/>
          <w:szCs w:val="21"/>
          <w:highlight w:val="yellow"/>
        </w:rPr>
        <w:t xml:space="preserve">substantially </w:t>
      </w:r>
      <w:r w:rsidRPr="00AE51CD">
        <w:rPr>
          <w:rFonts w:ascii="Arial" w:hAnsi="Arial" w:cs="Arial"/>
          <w:sz w:val="21"/>
          <w:szCs w:val="21"/>
          <w:highlight w:val="yellow"/>
        </w:rPr>
        <w:t xml:space="preserve">below expected, </w:t>
      </w:r>
      <w:r w:rsidRPr="00AE51CD">
        <w:rPr>
          <w:rFonts w:ascii="Arial" w:hAnsi="Arial" w:cs="Arial"/>
          <w:i/>
          <w:iCs/>
          <w:sz w:val="21"/>
          <w:szCs w:val="21"/>
          <w:highlight w:val="yellow"/>
        </w:rPr>
        <w:t>or</w:t>
      </w:r>
    </w:p>
    <w:p w:rsidRPr="00AE51CD" w:rsidR="001F5AD9" w:rsidP="047C706F" w:rsidRDefault="001F5AD9" w14:paraId="79BFC2EF" w14:textId="2062271D">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Learning trajectory is</w:t>
      </w:r>
      <w:r w:rsidRPr="00AE51CD" w:rsidR="003F7532">
        <w:rPr>
          <w:rFonts w:ascii="Arial" w:hAnsi="Arial" w:cs="Arial"/>
          <w:sz w:val="21"/>
          <w:szCs w:val="21"/>
          <w:highlight w:val="yellow"/>
        </w:rPr>
        <w:t xml:space="preserve"> flat or substantially</w:t>
      </w:r>
      <w:r w:rsidRPr="00AE51CD">
        <w:rPr>
          <w:rFonts w:ascii="Arial" w:hAnsi="Arial" w:cs="Arial"/>
          <w:sz w:val="21"/>
          <w:szCs w:val="21"/>
          <w:highlight w:val="yellow"/>
        </w:rPr>
        <w:t xml:space="preserve"> below </w:t>
      </w:r>
      <w:r w:rsidRPr="00AE51CD" w:rsidR="003F7532">
        <w:rPr>
          <w:rFonts w:ascii="Arial" w:hAnsi="Arial" w:cs="Arial"/>
          <w:sz w:val="21"/>
          <w:szCs w:val="21"/>
          <w:highlight w:val="yellow"/>
        </w:rPr>
        <w:t xml:space="preserve">what is </w:t>
      </w:r>
      <w:r w:rsidRPr="00AE51CD">
        <w:rPr>
          <w:rFonts w:ascii="Arial" w:hAnsi="Arial" w:cs="Arial"/>
          <w:sz w:val="21"/>
          <w:szCs w:val="21"/>
          <w:highlight w:val="yellow"/>
        </w:rPr>
        <w:t xml:space="preserve">expected, </w:t>
      </w:r>
      <w:r w:rsidRPr="00AE51CD">
        <w:rPr>
          <w:rFonts w:ascii="Arial" w:hAnsi="Arial" w:cs="Arial"/>
          <w:i/>
          <w:iCs/>
          <w:sz w:val="21"/>
          <w:szCs w:val="21"/>
          <w:highlight w:val="yellow"/>
        </w:rPr>
        <w:t>or</w:t>
      </w:r>
    </w:p>
    <w:p w:rsidRPr="00AE51CD" w:rsidR="001F5AD9" w:rsidP="047C706F" w:rsidRDefault="003F7532" w14:paraId="7DB19D77" w14:textId="01053419">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Repeated and continued u</w:t>
      </w:r>
      <w:r w:rsidRPr="00AE51CD" w:rsidR="001F5AD9">
        <w:rPr>
          <w:rFonts w:ascii="Arial" w:hAnsi="Arial" w:cs="Arial"/>
          <w:sz w:val="21"/>
          <w:szCs w:val="21"/>
          <w:highlight w:val="yellow"/>
        </w:rPr>
        <w:t>nsatisfactory performance on other assessments as determined by program</w:t>
      </w:r>
    </w:p>
    <w:p w:rsidRPr="00AE51CD" w:rsidR="00B311C5" w:rsidP="047C706F" w:rsidRDefault="00B311C5" w14:paraId="5AEE1B13" w14:textId="50DDBF67">
      <w:pPr>
        <w:pStyle w:val="ListParagraph"/>
        <w:numPr>
          <w:ilvl w:val="1"/>
          <w:numId w:val="1"/>
        </w:numPr>
        <w:rPr>
          <w:rFonts w:ascii="Arial" w:hAnsi="Arial" w:cs="Arial"/>
          <w:sz w:val="21"/>
          <w:szCs w:val="21"/>
          <w:highlight w:val="yellow"/>
        </w:rPr>
      </w:pPr>
      <w:r w:rsidRPr="00AE51CD">
        <w:rPr>
          <w:rFonts w:ascii="Arial" w:hAnsi="Arial" w:cs="Arial"/>
          <w:sz w:val="21"/>
          <w:szCs w:val="21"/>
          <w:highlight w:val="yellow"/>
        </w:rPr>
        <w:t>Inactive</w:t>
      </w:r>
    </w:p>
    <w:p w:rsidRPr="00AE51CD" w:rsidR="004D02E2" w:rsidP="047C706F" w:rsidRDefault="004D02E2" w14:paraId="6604A6F0" w14:textId="24C5D12C">
      <w:pPr>
        <w:pStyle w:val="ListParagraph"/>
        <w:numPr>
          <w:ilvl w:val="2"/>
          <w:numId w:val="1"/>
        </w:numPr>
        <w:rPr>
          <w:rFonts w:ascii="Arial" w:hAnsi="Arial" w:cs="Arial"/>
          <w:sz w:val="21"/>
          <w:szCs w:val="21"/>
          <w:highlight w:val="yellow"/>
        </w:rPr>
      </w:pPr>
      <w:r w:rsidRPr="00AE51CD">
        <w:rPr>
          <w:rFonts w:ascii="Arial" w:hAnsi="Arial" w:cs="Arial"/>
          <w:sz w:val="21"/>
          <w:szCs w:val="21"/>
          <w:highlight w:val="yellow"/>
        </w:rPr>
        <w:t>The resident is on leave (illness, parental, etc.)</w:t>
      </w:r>
    </w:p>
    <w:p w:rsidRPr="00AE51CD" w:rsidR="00B311C5" w:rsidP="047C706F" w:rsidRDefault="00B311C5" w14:paraId="2BC82325" w14:textId="3C33BD84">
      <w:pPr>
        <w:pStyle w:val="ListParagraph"/>
        <w:numPr>
          <w:ilvl w:val="0"/>
          <w:numId w:val="1"/>
        </w:numPr>
        <w:rPr>
          <w:sz w:val="21"/>
          <w:szCs w:val="21"/>
          <w:highlight w:val="yellow"/>
        </w:rPr>
      </w:pPr>
      <w:r w:rsidRPr="00AE51CD">
        <w:rPr>
          <w:rFonts w:ascii="Arial" w:hAnsi="Arial" w:cs="Arial"/>
          <w:sz w:val="21"/>
          <w:szCs w:val="21"/>
          <w:highlight w:val="yellow"/>
        </w:rPr>
        <w:t>Additional statuses to consider include the following when the resident is Progressing as Expected or Progress is Accelerated. Refer to *** for further details.</w:t>
      </w:r>
    </w:p>
    <w:p w:rsidRPr="00AE51CD" w:rsidR="00B311C5" w:rsidP="047C706F" w:rsidRDefault="00B311C5" w14:paraId="49803C57" w14:textId="0CCDB467">
      <w:pPr>
        <w:pStyle w:val="ListParagraph"/>
        <w:numPr>
          <w:ilvl w:val="1"/>
          <w:numId w:val="1"/>
        </w:numPr>
        <w:rPr>
          <w:rFonts w:ascii="Arial" w:hAnsi="Arial" w:cs="Arial"/>
          <w:sz w:val="21"/>
          <w:szCs w:val="21"/>
          <w:highlight w:val="yellow"/>
        </w:rPr>
      </w:pPr>
      <w:r w:rsidRPr="00AE51CD">
        <w:rPr>
          <w:rFonts w:ascii="Arial" w:hAnsi="Arial" w:cs="Arial"/>
          <w:sz w:val="21"/>
          <w:szCs w:val="21"/>
          <w:highlight w:val="yellow"/>
        </w:rPr>
        <w:t>Exam Eligible</w:t>
      </w:r>
    </w:p>
    <w:p w:rsidRPr="00AE51CD" w:rsidR="00B311C5" w:rsidP="047C706F" w:rsidRDefault="00B311C5" w14:paraId="4A8E78F5" w14:textId="6EDBBF1E">
      <w:pPr>
        <w:pStyle w:val="ListParagraph"/>
        <w:numPr>
          <w:ilvl w:val="1"/>
          <w:numId w:val="1"/>
        </w:numPr>
        <w:rPr>
          <w:rFonts w:ascii="Arial" w:hAnsi="Arial" w:cs="Arial"/>
          <w:sz w:val="21"/>
          <w:szCs w:val="21"/>
          <w:highlight w:val="yellow"/>
        </w:rPr>
      </w:pPr>
      <w:r w:rsidRPr="00AE51CD">
        <w:rPr>
          <w:rFonts w:ascii="Arial" w:hAnsi="Arial" w:cs="Arial"/>
          <w:sz w:val="21"/>
          <w:szCs w:val="21"/>
          <w:highlight w:val="yellow"/>
        </w:rPr>
        <w:t>Certification Eligible</w:t>
      </w:r>
    </w:p>
    <w:p w:rsidRPr="00AE51CD" w:rsidR="00F9424C" w:rsidP="00F9424C" w:rsidRDefault="00F9424C" w14:paraId="7F3FC613" w14:textId="30BB2940">
      <w:pPr>
        <w:rPr>
          <w:rFonts w:ascii="Arial" w:hAnsi="Arial" w:cs="Arial"/>
          <w:sz w:val="21"/>
          <w:szCs w:val="21"/>
        </w:rPr>
      </w:pPr>
    </w:p>
    <w:p w:rsidR="00F9424C" w:rsidP="047C706F" w:rsidRDefault="00F9424C" w14:paraId="172A3E6A" w14:textId="665C1190">
      <w:r w:rsidRPr="047C706F">
        <w:rPr>
          <w:rFonts w:ascii="Arial" w:hAnsi="Arial" w:cs="Arial"/>
          <w:b/>
          <w:bCs/>
          <w:sz w:val="21"/>
          <w:szCs w:val="21"/>
        </w:rPr>
        <w:t>Possible Actions</w:t>
      </w:r>
      <w:r w:rsidRPr="047C706F" w:rsidR="00B7359E">
        <w:rPr>
          <w:rFonts w:ascii="Arial" w:hAnsi="Arial" w:cs="Arial"/>
          <w:b/>
          <w:bCs/>
          <w:sz w:val="21"/>
          <w:szCs w:val="21"/>
        </w:rPr>
        <w:t xml:space="preserve"> for Resident Statuses</w:t>
      </w:r>
    </w:p>
    <w:p w:rsidR="00DB190A" w:rsidP="047C706F" w:rsidRDefault="001858F6" w14:paraId="0D86EE68" w14:textId="77777777">
      <w:pPr>
        <w:rPr>
          <w:rFonts w:ascii="Arial" w:hAnsi="Arial" w:cs="Arial"/>
          <w:sz w:val="21"/>
          <w:szCs w:val="21"/>
        </w:rPr>
      </w:pPr>
      <w:r w:rsidRPr="047C706F">
        <w:rPr>
          <w:rFonts w:ascii="Arial" w:hAnsi="Arial" w:cs="Arial"/>
          <w:sz w:val="21"/>
          <w:szCs w:val="21"/>
        </w:rPr>
        <w:t>* denotes that the PGME must be notified</w:t>
      </w:r>
    </w:p>
    <w:p w:rsidR="047C706F" w:rsidP="047C706F" w:rsidRDefault="047C706F" w14:paraId="7B9CA900" w14:textId="5E9CAE53">
      <w:pPr>
        <w:rPr>
          <w:rFonts w:ascii="Arial" w:hAnsi="Arial" w:cs="Arial"/>
          <w:sz w:val="21"/>
          <w:szCs w:val="21"/>
          <w:highlight w:val="cyan"/>
        </w:rPr>
      </w:pPr>
    </w:p>
    <w:p w:rsidRPr="00AE51CD" w:rsidR="001858F6" w:rsidP="047C706F" w:rsidRDefault="00DB190A" w14:paraId="51A1D0A0" w14:textId="55089090">
      <w:pPr>
        <w:rPr>
          <w:rFonts w:ascii="Arial" w:hAnsi="Arial" w:cs="Arial"/>
          <w:sz w:val="21"/>
          <w:szCs w:val="21"/>
          <w:highlight w:val="yellow"/>
        </w:rPr>
      </w:pPr>
      <w:r w:rsidRPr="00AE51CD">
        <w:rPr>
          <w:rFonts w:ascii="Arial" w:hAnsi="Arial" w:cs="Arial"/>
          <w:sz w:val="21"/>
          <w:szCs w:val="21"/>
          <w:highlight w:val="yellow"/>
        </w:rPr>
        <w:lastRenderedPageBreak/>
        <w:t xml:space="preserve">Please refer to the </w:t>
      </w:r>
      <w:hyperlink r:id="rId20">
        <w:r w:rsidRPr="00AE51CD">
          <w:rPr>
            <w:rStyle w:val="Hyperlink"/>
            <w:rFonts w:ascii="Arial" w:hAnsi="Arial" w:cs="Arial"/>
            <w:color w:val="auto"/>
            <w:sz w:val="21"/>
            <w:szCs w:val="21"/>
            <w:highlight w:val="yellow"/>
          </w:rPr>
          <w:t xml:space="preserve">PGME Resident Assessment and Appeals </w:t>
        </w:r>
        <w:r w:rsidRPr="00AE51CD" w:rsidR="04291C11">
          <w:rPr>
            <w:rStyle w:val="Hyperlink"/>
            <w:rFonts w:ascii="Arial" w:hAnsi="Arial" w:cs="Arial"/>
            <w:color w:val="auto"/>
            <w:sz w:val="21"/>
            <w:szCs w:val="21"/>
            <w:highlight w:val="yellow"/>
          </w:rPr>
          <w:t>P</w:t>
        </w:r>
        <w:r w:rsidRPr="00AE51CD">
          <w:rPr>
            <w:rStyle w:val="Hyperlink"/>
            <w:rFonts w:ascii="Arial" w:hAnsi="Arial" w:cs="Arial"/>
            <w:color w:val="auto"/>
            <w:sz w:val="21"/>
            <w:szCs w:val="21"/>
            <w:highlight w:val="yellow"/>
          </w:rPr>
          <w:t>olicy</w:t>
        </w:r>
      </w:hyperlink>
      <w:r w:rsidRPr="00AE51CD">
        <w:rPr>
          <w:rFonts w:ascii="Arial" w:hAnsi="Arial" w:cs="Arial"/>
          <w:sz w:val="21"/>
          <w:szCs w:val="21"/>
          <w:highlight w:val="yellow"/>
        </w:rPr>
        <w:t xml:space="preserve"> for further details.</w:t>
      </w:r>
      <w:r w:rsidRPr="00AE51CD">
        <w:rPr>
          <w:highlight w:val="yellow"/>
        </w:rPr>
        <w:br/>
      </w:r>
    </w:p>
    <w:p w:rsidRPr="00AE51CD" w:rsidR="00B7359E" w:rsidP="00B7359E" w:rsidRDefault="00B7359E" w14:paraId="73694219" w14:textId="6D88AD7E">
      <w:pPr>
        <w:pStyle w:val="ListParagraph"/>
        <w:numPr>
          <w:ilvl w:val="0"/>
          <w:numId w:val="15"/>
        </w:numPr>
        <w:rPr>
          <w:rFonts w:ascii="Arial" w:hAnsi="Arial" w:cs="Arial"/>
          <w:sz w:val="21"/>
          <w:szCs w:val="21"/>
          <w:highlight w:val="yellow"/>
        </w:rPr>
      </w:pPr>
      <w:r w:rsidRPr="00AE51CD">
        <w:rPr>
          <w:rFonts w:ascii="Arial" w:hAnsi="Arial" w:cs="Arial"/>
          <w:sz w:val="21"/>
          <w:szCs w:val="21"/>
          <w:highlight w:val="yellow"/>
        </w:rPr>
        <w:t>For residents who are “Progressing as Expected”</w:t>
      </w:r>
      <w:r w:rsidRPr="00AE51CD" w:rsidR="2A20E4CC">
        <w:rPr>
          <w:rFonts w:ascii="Arial" w:hAnsi="Arial" w:cs="Arial"/>
          <w:sz w:val="21"/>
          <w:szCs w:val="21"/>
          <w:highlight w:val="yellow"/>
        </w:rPr>
        <w:t>:</w:t>
      </w:r>
    </w:p>
    <w:p w:rsidRPr="00AE51CD" w:rsidR="00CB2B87" w:rsidP="00CB2B87" w:rsidRDefault="00CB2B87" w14:paraId="63D9C78B" w14:textId="4A57E948">
      <w:pPr>
        <w:pStyle w:val="ListParagraph"/>
        <w:numPr>
          <w:ilvl w:val="1"/>
          <w:numId w:val="15"/>
        </w:numPr>
        <w:rPr>
          <w:rFonts w:ascii="Arial" w:hAnsi="Arial" w:cs="Arial"/>
          <w:sz w:val="21"/>
          <w:szCs w:val="21"/>
          <w:highlight w:val="yellow"/>
        </w:rPr>
      </w:pPr>
      <w:r w:rsidRPr="00AE51CD">
        <w:rPr>
          <w:rFonts w:ascii="Arial" w:hAnsi="Arial" w:cs="Arial"/>
          <w:sz w:val="21"/>
          <w:szCs w:val="21"/>
          <w:highlight w:val="yellow"/>
        </w:rPr>
        <w:t>The resident remains in the current stage</w:t>
      </w:r>
    </w:p>
    <w:p w:rsidRPr="00AE51CD" w:rsidR="00CB2B87" w:rsidP="00CB2B87" w:rsidRDefault="00CB2B87" w14:paraId="465946C9" w14:textId="55047D5B">
      <w:pPr>
        <w:pStyle w:val="ListParagraph"/>
        <w:numPr>
          <w:ilvl w:val="1"/>
          <w:numId w:val="15"/>
        </w:numPr>
        <w:rPr>
          <w:rFonts w:ascii="Arial" w:hAnsi="Arial" w:cs="Arial"/>
          <w:sz w:val="21"/>
          <w:szCs w:val="21"/>
          <w:highlight w:val="yellow"/>
        </w:rPr>
      </w:pPr>
      <w:r w:rsidRPr="00AE51CD">
        <w:rPr>
          <w:rFonts w:ascii="Arial" w:hAnsi="Arial" w:cs="Arial"/>
          <w:sz w:val="21"/>
          <w:szCs w:val="21"/>
          <w:highlight w:val="yellow"/>
        </w:rPr>
        <w:t>The resident can be considered for promotion to the next stage, or</w:t>
      </w:r>
    </w:p>
    <w:p w:rsidRPr="00AE51CD" w:rsidR="00CB2B87" w:rsidP="00CB2B87" w:rsidRDefault="00CB2B87" w14:paraId="63A61C04" w14:textId="3E23AA17">
      <w:pPr>
        <w:pStyle w:val="ListParagraph"/>
        <w:numPr>
          <w:ilvl w:val="1"/>
          <w:numId w:val="15"/>
        </w:numPr>
        <w:rPr>
          <w:rFonts w:ascii="Arial" w:hAnsi="Arial" w:cs="Arial"/>
          <w:sz w:val="21"/>
          <w:szCs w:val="21"/>
          <w:highlight w:val="yellow"/>
        </w:rPr>
      </w:pPr>
      <w:r w:rsidRPr="00AE51CD">
        <w:rPr>
          <w:rFonts w:ascii="Arial" w:hAnsi="Arial" w:cs="Arial"/>
          <w:sz w:val="21"/>
          <w:szCs w:val="21"/>
          <w:highlight w:val="yellow"/>
        </w:rPr>
        <w:t xml:space="preserve">The resident can be deemed eligible for </w:t>
      </w:r>
      <w:r w:rsidRPr="00AE51CD" w:rsidR="00323333">
        <w:rPr>
          <w:rFonts w:ascii="Arial" w:hAnsi="Arial" w:cs="Arial"/>
          <w:sz w:val="21"/>
          <w:szCs w:val="21"/>
          <w:highlight w:val="yellow"/>
        </w:rPr>
        <w:t>RCPSC exam</w:t>
      </w:r>
      <w:r w:rsidRPr="00AE51CD" w:rsidR="001858F6">
        <w:rPr>
          <w:rFonts w:ascii="Arial" w:hAnsi="Arial" w:cs="Arial"/>
          <w:sz w:val="21"/>
          <w:szCs w:val="21"/>
          <w:highlight w:val="yellow"/>
        </w:rPr>
        <w:t>*</w:t>
      </w:r>
      <w:r w:rsidRPr="00AE51CD" w:rsidR="00323333">
        <w:rPr>
          <w:rFonts w:ascii="Arial" w:hAnsi="Arial" w:cs="Arial"/>
          <w:sz w:val="21"/>
          <w:szCs w:val="21"/>
          <w:highlight w:val="yellow"/>
        </w:rPr>
        <w:t>, or</w:t>
      </w:r>
    </w:p>
    <w:p w:rsidRPr="00AE51CD" w:rsidR="00323333" w:rsidP="00CB2B87" w:rsidRDefault="00323333" w14:paraId="53FE3C80" w14:textId="32D1CC7C">
      <w:pPr>
        <w:pStyle w:val="ListParagraph"/>
        <w:numPr>
          <w:ilvl w:val="1"/>
          <w:numId w:val="15"/>
        </w:numPr>
        <w:rPr>
          <w:rFonts w:ascii="Arial" w:hAnsi="Arial" w:cs="Arial"/>
          <w:sz w:val="21"/>
          <w:szCs w:val="21"/>
          <w:highlight w:val="yellow"/>
        </w:rPr>
      </w:pPr>
      <w:r w:rsidRPr="00AE51CD">
        <w:rPr>
          <w:rFonts w:ascii="Arial" w:hAnsi="Arial" w:cs="Arial"/>
          <w:sz w:val="21"/>
          <w:szCs w:val="21"/>
          <w:highlight w:val="yellow"/>
        </w:rPr>
        <w:t>The resident can be deemed eligible for RCPSC certification</w:t>
      </w:r>
      <w:r w:rsidRPr="00AE51CD" w:rsidR="001858F6">
        <w:rPr>
          <w:rFonts w:ascii="Arial" w:hAnsi="Arial" w:cs="Arial"/>
          <w:sz w:val="21"/>
          <w:szCs w:val="21"/>
          <w:highlight w:val="yellow"/>
        </w:rPr>
        <w:t>*</w:t>
      </w:r>
    </w:p>
    <w:p w:rsidRPr="00AE51CD" w:rsidR="00921F1C" w:rsidP="00921F1C" w:rsidRDefault="00921F1C" w14:paraId="359E71DC" w14:textId="6613CDE8">
      <w:pPr>
        <w:pStyle w:val="ListParagraph"/>
        <w:numPr>
          <w:ilvl w:val="0"/>
          <w:numId w:val="15"/>
        </w:numPr>
        <w:rPr>
          <w:rFonts w:ascii="Arial" w:hAnsi="Arial" w:cs="Arial"/>
          <w:sz w:val="21"/>
          <w:szCs w:val="21"/>
          <w:highlight w:val="yellow"/>
        </w:rPr>
      </w:pPr>
      <w:r w:rsidRPr="00AE51CD">
        <w:rPr>
          <w:rFonts w:ascii="Arial" w:hAnsi="Arial" w:cs="Arial"/>
          <w:sz w:val="21"/>
          <w:szCs w:val="21"/>
          <w:highlight w:val="yellow"/>
        </w:rPr>
        <w:t>For residents who are “Progress is Accelerated”</w:t>
      </w:r>
      <w:r w:rsidRPr="00AE51CD" w:rsidR="7DFAC5B3">
        <w:rPr>
          <w:rFonts w:ascii="Arial" w:hAnsi="Arial" w:cs="Arial"/>
          <w:sz w:val="21"/>
          <w:szCs w:val="21"/>
          <w:highlight w:val="yellow"/>
        </w:rPr>
        <w:t>:</w:t>
      </w:r>
    </w:p>
    <w:p w:rsidRPr="00AE51CD" w:rsidR="00921F1C" w:rsidP="00921F1C" w:rsidRDefault="00921F1C" w14:paraId="444CA4AA" w14:textId="29E26CC2">
      <w:pPr>
        <w:pStyle w:val="ListParagraph"/>
        <w:numPr>
          <w:ilvl w:val="1"/>
          <w:numId w:val="15"/>
        </w:numPr>
        <w:rPr>
          <w:rFonts w:ascii="Arial" w:hAnsi="Arial" w:cs="Arial"/>
          <w:sz w:val="21"/>
          <w:szCs w:val="21"/>
          <w:highlight w:val="yellow"/>
        </w:rPr>
      </w:pPr>
      <w:r w:rsidRPr="00AE51CD">
        <w:rPr>
          <w:rFonts w:ascii="Arial" w:hAnsi="Arial" w:cs="Arial"/>
          <w:sz w:val="21"/>
          <w:szCs w:val="21"/>
          <w:highlight w:val="yellow"/>
        </w:rPr>
        <w:t>The resident can remain in the current stage</w:t>
      </w:r>
    </w:p>
    <w:p w:rsidRPr="00AE51CD" w:rsidR="00921F1C" w:rsidP="002211BE" w:rsidRDefault="002211BE" w14:paraId="6E732325" w14:textId="3668D36F">
      <w:pPr>
        <w:pStyle w:val="ListParagraph"/>
        <w:numPr>
          <w:ilvl w:val="2"/>
          <w:numId w:val="15"/>
        </w:numPr>
        <w:rPr>
          <w:rFonts w:ascii="Arial" w:hAnsi="Arial" w:cs="Arial"/>
          <w:sz w:val="21"/>
          <w:szCs w:val="21"/>
          <w:highlight w:val="yellow"/>
        </w:rPr>
      </w:pPr>
      <w:r w:rsidRPr="00AE51CD">
        <w:rPr>
          <w:rFonts w:ascii="Arial" w:hAnsi="Arial" w:cs="Arial"/>
          <w:sz w:val="21"/>
          <w:szCs w:val="21"/>
          <w:highlight w:val="yellow"/>
        </w:rPr>
        <w:t>Action plan will be determined by the Program Director in collaboration with the RPC and should be informed by the Competence Committee</w:t>
      </w:r>
    </w:p>
    <w:p w:rsidRPr="00AE51CD" w:rsidR="002211BE" w:rsidP="002211BE" w:rsidRDefault="002211BE" w14:paraId="6E8426E8" w14:textId="7ACB5253">
      <w:pPr>
        <w:pStyle w:val="ListParagraph"/>
        <w:numPr>
          <w:ilvl w:val="1"/>
          <w:numId w:val="15"/>
        </w:numPr>
        <w:rPr>
          <w:rFonts w:ascii="Arial" w:hAnsi="Arial" w:cs="Arial"/>
          <w:sz w:val="21"/>
          <w:szCs w:val="21"/>
          <w:highlight w:val="yellow"/>
        </w:rPr>
      </w:pPr>
      <w:r w:rsidRPr="00AE51CD">
        <w:rPr>
          <w:rFonts w:ascii="Arial" w:hAnsi="Arial" w:cs="Arial"/>
          <w:sz w:val="21"/>
          <w:szCs w:val="21"/>
          <w:highlight w:val="yellow"/>
        </w:rPr>
        <w:t>The resident can be considered for promotion to the next stage earlier than expected.</w:t>
      </w:r>
    </w:p>
    <w:p w:rsidRPr="00AE51CD" w:rsidR="00393776" w:rsidP="00393776" w:rsidRDefault="00393776" w14:paraId="65222167" w14:textId="6180AD37">
      <w:pPr>
        <w:pStyle w:val="ListParagraph"/>
        <w:numPr>
          <w:ilvl w:val="2"/>
          <w:numId w:val="15"/>
        </w:numPr>
        <w:rPr>
          <w:rFonts w:ascii="Arial" w:hAnsi="Arial" w:cs="Arial"/>
          <w:sz w:val="21"/>
          <w:szCs w:val="21"/>
          <w:highlight w:val="yellow"/>
        </w:rPr>
      </w:pPr>
      <w:r w:rsidRPr="00AE51CD">
        <w:rPr>
          <w:rFonts w:ascii="Arial" w:hAnsi="Arial" w:cs="Arial"/>
          <w:sz w:val="21"/>
          <w:szCs w:val="21"/>
          <w:highlight w:val="yellow"/>
        </w:rPr>
        <w:t>The training may be modified, but must take into account patient safety and contractual obligations.</w:t>
      </w:r>
    </w:p>
    <w:p w:rsidRPr="00AE51CD" w:rsidR="00FF2CA1" w:rsidP="00FF2CA1" w:rsidRDefault="00FF2CA1" w14:paraId="47B59DC4" w14:textId="5990B1EF">
      <w:pPr>
        <w:pStyle w:val="ListParagraph"/>
        <w:numPr>
          <w:ilvl w:val="1"/>
          <w:numId w:val="15"/>
        </w:numPr>
        <w:rPr>
          <w:rFonts w:ascii="Arial" w:hAnsi="Arial" w:cs="Arial"/>
          <w:sz w:val="21"/>
          <w:szCs w:val="21"/>
          <w:highlight w:val="yellow"/>
        </w:rPr>
      </w:pPr>
      <w:r w:rsidRPr="00AE51CD">
        <w:rPr>
          <w:rFonts w:ascii="Arial" w:hAnsi="Arial" w:cs="Arial"/>
          <w:sz w:val="21"/>
          <w:szCs w:val="21"/>
          <w:highlight w:val="yellow"/>
        </w:rPr>
        <w:t>The resident can be deemed eligible for RCPSC exam earlier than expected*, or</w:t>
      </w:r>
    </w:p>
    <w:p w:rsidRPr="00AE51CD" w:rsidR="00FF2CA1" w:rsidP="00FF2CA1" w:rsidRDefault="00FF2CA1" w14:paraId="1D724D35" w14:textId="2706FC75">
      <w:pPr>
        <w:pStyle w:val="ListParagraph"/>
        <w:numPr>
          <w:ilvl w:val="1"/>
          <w:numId w:val="15"/>
        </w:numPr>
        <w:rPr>
          <w:rFonts w:ascii="Arial" w:hAnsi="Arial" w:cs="Arial"/>
          <w:sz w:val="21"/>
          <w:szCs w:val="21"/>
          <w:highlight w:val="yellow"/>
        </w:rPr>
      </w:pPr>
      <w:r w:rsidRPr="00AE51CD">
        <w:rPr>
          <w:rFonts w:ascii="Arial" w:hAnsi="Arial" w:cs="Arial"/>
          <w:sz w:val="21"/>
          <w:szCs w:val="21"/>
          <w:highlight w:val="yellow"/>
        </w:rPr>
        <w:t>The resident can be deemed eligible for RCPSC certification earlier than expected *</w:t>
      </w:r>
    </w:p>
    <w:p w:rsidRPr="00AE51CD" w:rsidR="00FF2CA1" w:rsidP="00FF2CA1" w:rsidRDefault="00FF2CA1" w14:paraId="20820DAB" w14:textId="16FD73D8">
      <w:pPr>
        <w:pStyle w:val="ListParagraph"/>
        <w:numPr>
          <w:ilvl w:val="0"/>
          <w:numId w:val="15"/>
        </w:numPr>
        <w:rPr>
          <w:rFonts w:ascii="Arial" w:hAnsi="Arial" w:cs="Arial"/>
          <w:sz w:val="21"/>
          <w:szCs w:val="21"/>
          <w:highlight w:val="yellow"/>
        </w:rPr>
      </w:pPr>
      <w:r w:rsidRPr="00AE51CD">
        <w:rPr>
          <w:rFonts w:ascii="Arial" w:hAnsi="Arial" w:cs="Arial"/>
          <w:sz w:val="21"/>
          <w:szCs w:val="21"/>
          <w:highlight w:val="yellow"/>
        </w:rPr>
        <w:t>For residents who are “Not Progressing as Expected</w:t>
      </w:r>
      <w:r w:rsidRPr="00AE51CD" w:rsidR="38B48DAB">
        <w:rPr>
          <w:rFonts w:ascii="Arial" w:hAnsi="Arial" w:cs="Arial"/>
          <w:sz w:val="21"/>
          <w:szCs w:val="21"/>
          <w:highlight w:val="yellow"/>
        </w:rPr>
        <w:t>”</w:t>
      </w:r>
      <w:r w:rsidRPr="00AE51CD">
        <w:rPr>
          <w:rFonts w:ascii="Arial" w:hAnsi="Arial" w:cs="Arial"/>
          <w:sz w:val="21"/>
          <w:szCs w:val="21"/>
          <w:highlight w:val="yellow"/>
        </w:rPr>
        <w:t>:</w:t>
      </w:r>
    </w:p>
    <w:p w:rsidRPr="00AE51CD" w:rsidR="008F0BE9" w:rsidP="047C706F" w:rsidRDefault="008F0BE9" w14:paraId="09431859" w14:textId="77777777">
      <w:pPr>
        <w:pStyle w:val="NormalWeb"/>
        <w:numPr>
          <w:ilvl w:val="1"/>
          <w:numId w:val="15"/>
        </w:numPr>
        <w:rPr>
          <w:highlight w:val="yellow"/>
        </w:rPr>
      </w:pPr>
      <w:r w:rsidRPr="00AE51CD">
        <w:rPr>
          <w:rFonts w:ascii="ArialMT" w:hAnsi="ArialMT"/>
          <w:sz w:val="22"/>
          <w:szCs w:val="22"/>
          <w:highlight w:val="yellow"/>
        </w:rPr>
        <w:t xml:space="preserve">Action plan will be determined by the Program Director in collaboration with the RPC, and should be informed by the Competence Committee. </w:t>
      </w:r>
    </w:p>
    <w:p w:rsidRPr="00AE51CD" w:rsidR="00FF2CA1" w:rsidP="00502C3A" w:rsidRDefault="00502C3A" w14:paraId="4ACF6346" w14:textId="38AB6C9F">
      <w:pPr>
        <w:pStyle w:val="ListParagraph"/>
        <w:numPr>
          <w:ilvl w:val="0"/>
          <w:numId w:val="15"/>
        </w:numPr>
        <w:rPr>
          <w:rFonts w:ascii="Arial" w:hAnsi="Arial" w:cs="Arial"/>
          <w:sz w:val="21"/>
          <w:szCs w:val="21"/>
          <w:highlight w:val="yellow"/>
        </w:rPr>
      </w:pPr>
      <w:r w:rsidRPr="00AE51CD">
        <w:rPr>
          <w:rFonts w:ascii="Arial" w:hAnsi="Arial" w:cs="Arial"/>
          <w:sz w:val="21"/>
          <w:szCs w:val="21"/>
          <w:highlight w:val="yellow"/>
        </w:rPr>
        <w:t>For residents who are “Failure to Progress”</w:t>
      </w:r>
      <w:r w:rsidRPr="00AE51CD" w:rsidR="395589AF">
        <w:rPr>
          <w:rFonts w:ascii="Arial" w:hAnsi="Arial" w:cs="Arial"/>
          <w:sz w:val="21"/>
          <w:szCs w:val="21"/>
          <w:highlight w:val="yellow"/>
        </w:rPr>
        <w:t>:</w:t>
      </w:r>
    </w:p>
    <w:p w:rsidRPr="00AE51CD" w:rsidR="00502C3A" w:rsidP="047C706F" w:rsidRDefault="00502C3A" w14:paraId="67E0BD91" w14:textId="6F5F606B">
      <w:pPr>
        <w:pStyle w:val="NormalWeb"/>
        <w:numPr>
          <w:ilvl w:val="1"/>
          <w:numId w:val="15"/>
        </w:numPr>
        <w:rPr>
          <w:highlight w:val="yellow"/>
        </w:rPr>
      </w:pPr>
      <w:r w:rsidRPr="00AE51CD">
        <w:rPr>
          <w:rFonts w:ascii="ArialMT" w:hAnsi="ArialMT"/>
          <w:sz w:val="22"/>
          <w:szCs w:val="22"/>
          <w:highlight w:val="yellow"/>
        </w:rPr>
        <w:t>Action plan will be determined by the Program Director in collaboration with the RPC, and should be informed by the Competence Committee.</w:t>
      </w:r>
    </w:p>
    <w:p w:rsidR="00D85D1B" w:rsidP="047C706F" w:rsidRDefault="00D85D1B" w14:paraId="60D42D76" w14:textId="46CE2E87">
      <w:pPr>
        <w:pStyle w:val="ListParagraph"/>
        <w:numPr>
          <w:ilvl w:val="0"/>
          <w:numId w:val="1"/>
        </w:numPr>
        <w:rPr>
          <w:rFonts w:ascii="Arial" w:hAnsi="Arial" w:cs="Arial"/>
          <w:sz w:val="21"/>
          <w:szCs w:val="21"/>
        </w:rPr>
      </w:pPr>
      <w:r w:rsidRPr="047C706F">
        <w:rPr>
          <w:rFonts w:ascii="Arial" w:hAnsi="Arial" w:cs="Arial"/>
          <w:sz w:val="21"/>
          <w:szCs w:val="21"/>
        </w:rPr>
        <w:t xml:space="preserve">A status recommendation </w:t>
      </w:r>
      <w:r w:rsidRPr="047C706F" w:rsidR="008732EC">
        <w:rPr>
          <w:rFonts w:ascii="Arial" w:hAnsi="Arial" w:cs="Arial"/>
          <w:sz w:val="21"/>
          <w:szCs w:val="21"/>
        </w:rPr>
        <w:t>and action</w:t>
      </w:r>
      <w:r w:rsidRPr="047C706F" w:rsidR="00F9424C">
        <w:rPr>
          <w:rFonts w:ascii="Arial" w:hAnsi="Arial" w:cs="Arial"/>
          <w:sz w:val="21"/>
          <w:szCs w:val="21"/>
        </w:rPr>
        <w:t xml:space="preserve"> or next steps are</w:t>
      </w:r>
      <w:r w:rsidRPr="047C706F">
        <w:rPr>
          <w:rFonts w:ascii="Arial" w:hAnsi="Arial" w:cs="Arial"/>
          <w:sz w:val="21"/>
          <w:szCs w:val="21"/>
        </w:rPr>
        <w:t xml:space="preserve"> recorded in the resident's electronic portfolio and is communicated to the RPC for ratification. </w:t>
      </w:r>
      <w:r w:rsidRPr="00AE51CD">
        <w:rPr>
          <w:rFonts w:ascii="Arial" w:hAnsi="Arial" w:cs="Arial"/>
          <w:color w:val="FF0000"/>
          <w:sz w:val="21"/>
          <w:szCs w:val="21"/>
        </w:rPr>
        <w:t xml:space="preserve">PGME has templates of Report to RPC forms. </w:t>
      </w:r>
    </w:p>
    <w:p w:rsidR="00F871BC" w:rsidP="047C706F" w:rsidRDefault="00F871BC" w14:paraId="24F0E2F6" w14:textId="77777777">
      <w:pPr>
        <w:pStyle w:val="ListParagraph"/>
        <w:ind w:left="0"/>
        <w:rPr>
          <w:rFonts w:ascii="Arial" w:hAnsi="Arial" w:cs="Arial"/>
          <w:sz w:val="21"/>
          <w:szCs w:val="21"/>
        </w:rPr>
      </w:pPr>
    </w:p>
    <w:p w:rsidR="1752AD35" w:rsidP="047C706F" w:rsidRDefault="1752AD35" w14:paraId="35006546" w14:textId="6AEF33D5">
      <w:pPr>
        <w:spacing w:line="257" w:lineRule="auto"/>
        <w:rPr>
          <w:rFonts w:ascii="Arial" w:hAnsi="Arial" w:eastAsia="Arial" w:cs="Arial"/>
          <w:b/>
          <w:bCs/>
          <w:color w:val="4F2683"/>
          <w:sz w:val="21"/>
          <w:szCs w:val="21"/>
        </w:rPr>
      </w:pPr>
    </w:p>
    <w:p w:rsidRPr="00AE51CD" w:rsidR="1752AD35" w:rsidP="00AE51CD" w:rsidRDefault="30877B30" w14:paraId="402DF474" w14:textId="106D16F0">
      <w:pPr>
        <w:spacing w:line="257" w:lineRule="auto"/>
        <w:rPr>
          <w:rFonts w:ascii="Arial" w:hAnsi="Arial" w:eastAsia="Arial" w:cs="Arial"/>
          <w:color w:val="4F2683"/>
          <w:sz w:val="21"/>
          <w:szCs w:val="21"/>
        </w:rPr>
      </w:pPr>
      <w:r w:rsidRPr="047C706F">
        <w:rPr>
          <w:rFonts w:ascii="Arial" w:hAnsi="Arial" w:eastAsia="Arial" w:cs="Arial"/>
          <w:b/>
          <w:bCs/>
          <w:color w:val="4F2683"/>
          <w:sz w:val="21"/>
          <w:szCs w:val="21"/>
        </w:rPr>
        <w:t>Appendix A: CBME Glossary of Terms</w:t>
      </w:r>
    </w:p>
    <w:p w:rsidR="1752AD35" w:rsidP="047C706F" w:rsidRDefault="30877B30" w14:paraId="15600F71" w14:textId="5193AFCE">
      <w:pPr>
        <w:spacing w:after="200" w:line="257" w:lineRule="auto"/>
        <w:rPr>
          <w:rFonts w:ascii="Arial" w:hAnsi="Arial" w:eastAsia="Arial" w:cs="Arial"/>
          <w:color w:val="000000" w:themeColor="text1"/>
          <w:sz w:val="21"/>
          <w:szCs w:val="21"/>
        </w:rPr>
      </w:pPr>
      <w:r w:rsidRPr="047C706F">
        <w:rPr>
          <w:rFonts w:ascii="Arial" w:hAnsi="Arial" w:eastAsia="Arial" w:cs="Arial"/>
          <w:b/>
          <w:bCs/>
          <w:i/>
          <w:iCs/>
          <w:color w:val="000000" w:themeColor="text1"/>
          <w:sz w:val="21"/>
          <w:szCs w:val="21"/>
        </w:rPr>
        <w:t>Individual</w:t>
      </w:r>
      <w:r w:rsidR="00ED3426">
        <w:rPr>
          <w:rFonts w:ascii="Arial" w:hAnsi="Arial" w:eastAsia="Arial" w:cs="Arial"/>
          <w:b/>
          <w:bCs/>
          <w:i/>
          <w:iCs/>
          <w:color w:val="000000" w:themeColor="text1"/>
          <w:sz w:val="21"/>
          <w:szCs w:val="21"/>
        </w:rPr>
        <w:t>ized</w:t>
      </w:r>
      <w:r w:rsidRPr="047C706F">
        <w:rPr>
          <w:rFonts w:ascii="Arial" w:hAnsi="Arial" w:eastAsia="Arial" w:cs="Arial"/>
          <w:b/>
          <w:bCs/>
          <w:i/>
          <w:iCs/>
          <w:color w:val="000000" w:themeColor="text1"/>
          <w:sz w:val="21"/>
          <w:szCs w:val="21"/>
        </w:rPr>
        <w:t xml:space="preserve"> Learning Plans:</w:t>
      </w:r>
      <w:r w:rsidRPr="047C706F">
        <w:rPr>
          <w:rFonts w:ascii="Arial" w:hAnsi="Arial" w:eastAsia="Arial" w:cs="Arial"/>
          <w:color w:val="000000" w:themeColor="text1"/>
          <w:sz w:val="21"/>
          <w:szCs w:val="21"/>
        </w:rPr>
        <w:t xml:space="preserve"> </w:t>
      </w:r>
    </w:p>
    <w:p w:rsidR="1752AD35" w:rsidP="047C706F" w:rsidRDefault="00AE51CD" w14:paraId="6D472B83" w14:textId="4E550C47">
      <w:pPr>
        <w:spacing w:after="200" w:line="257" w:lineRule="auto"/>
        <w:rPr>
          <w:rFonts w:ascii="Arial" w:hAnsi="Arial" w:eastAsia="Arial" w:cs="Arial"/>
          <w:color w:val="000000" w:themeColor="text1"/>
          <w:sz w:val="21"/>
          <w:szCs w:val="21"/>
        </w:rPr>
      </w:pPr>
      <w:r>
        <w:rPr>
          <w:rFonts w:ascii="Arial" w:hAnsi="Arial" w:eastAsia="Arial" w:cs="Arial"/>
          <w:i/>
          <w:iCs/>
          <w:color w:val="000000" w:themeColor="text1"/>
          <w:sz w:val="21"/>
          <w:szCs w:val="21"/>
        </w:rPr>
        <w:t>R</w:t>
      </w:r>
      <w:r w:rsidRPr="047C706F" w:rsidR="30877B30">
        <w:rPr>
          <w:rFonts w:ascii="Arial" w:hAnsi="Arial" w:eastAsia="Arial" w:cs="Arial"/>
          <w:i/>
          <w:iCs/>
          <w:color w:val="000000" w:themeColor="text1"/>
          <w:sz w:val="21"/>
          <w:szCs w:val="21"/>
        </w:rPr>
        <w:t>eplaces modified program</w:t>
      </w:r>
    </w:p>
    <w:p w:rsidR="1752AD35" w:rsidP="047C706F" w:rsidRDefault="30877B30" w14:paraId="5F62664F" w14:textId="3DFF38EE">
      <w:pPr>
        <w:spacing w:line="257" w:lineRule="auto"/>
        <w:ind w:left="360"/>
        <w:rPr>
          <w:rFonts w:ascii="Arial" w:hAnsi="Arial" w:eastAsia="Arial" w:cs="Arial"/>
          <w:color w:val="000000" w:themeColor="text1"/>
          <w:sz w:val="21"/>
          <w:szCs w:val="21"/>
        </w:rPr>
      </w:pPr>
      <w:r w:rsidRPr="7A3809BA" w:rsidR="30877B30">
        <w:rPr>
          <w:rFonts w:ascii="Arial" w:hAnsi="Arial" w:eastAsia="Arial" w:cs="Arial"/>
          <w:color w:val="000000" w:themeColor="text1" w:themeTint="FF" w:themeShade="FF"/>
          <w:sz w:val="21"/>
          <w:szCs w:val="21"/>
        </w:rPr>
        <w:t>Individual</w:t>
      </w:r>
      <w:r w:rsidRPr="7A3809BA" w:rsidR="00ED3426">
        <w:rPr>
          <w:rFonts w:ascii="Arial" w:hAnsi="Arial" w:eastAsia="Arial" w:cs="Arial"/>
          <w:color w:val="000000" w:themeColor="text1" w:themeTint="FF" w:themeShade="FF"/>
          <w:sz w:val="21"/>
          <w:szCs w:val="21"/>
        </w:rPr>
        <w:t>ized</w:t>
      </w:r>
      <w:r w:rsidRPr="7A3809BA" w:rsidR="30877B30">
        <w:rPr>
          <w:rFonts w:ascii="Arial" w:hAnsi="Arial" w:eastAsia="Arial" w:cs="Arial"/>
          <w:color w:val="000000" w:themeColor="text1" w:themeTint="FF" w:themeShade="FF"/>
          <w:sz w:val="21"/>
          <w:szCs w:val="21"/>
        </w:rPr>
        <w:t xml:space="preserve"> Learning Plans are most appropriate when a resident has yet to attain expected objectives and/or competencies because of insufficient experience/exposure and/or the resident is progressing, however the learning trajectory is slower than expected. </w:t>
      </w:r>
      <w:r w:rsidRPr="7A3809BA" w:rsidR="30877B30">
        <w:rPr>
          <w:rFonts w:ascii="Arial" w:hAnsi="Arial" w:eastAsia="Arial" w:cs="Arial"/>
          <w:color w:val="000000" w:themeColor="text1" w:themeTint="FF" w:themeShade="FF"/>
          <w:sz w:val="21"/>
          <w:szCs w:val="21"/>
        </w:rPr>
        <w:t>Individual</w:t>
      </w:r>
      <w:r w:rsidRPr="7A3809BA" w:rsidR="10DE5FB2">
        <w:rPr>
          <w:rFonts w:ascii="Arial" w:hAnsi="Arial" w:eastAsia="Arial" w:cs="Arial"/>
          <w:color w:val="000000" w:themeColor="text1" w:themeTint="FF" w:themeShade="FF"/>
          <w:sz w:val="21"/>
          <w:szCs w:val="21"/>
        </w:rPr>
        <w:t>ized</w:t>
      </w:r>
      <w:r w:rsidRPr="7A3809BA" w:rsidR="30877B30">
        <w:rPr>
          <w:rFonts w:ascii="Arial" w:hAnsi="Arial" w:eastAsia="Arial" w:cs="Arial"/>
          <w:color w:val="000000" w:themeColor="text1" w:themeTint="FF" w:themeShade="FF"/>
          <w:sz w:val="21"/>
          <w:szCs w:val="21"/>
        </w:rPr>
        <w:t xml:space="preserve"> Learning Plans may also be appropriate when </w:t>
      </w:r>
      <w:proofErr w:type="spellStart"/>
      <w:r w:rsidRPr="7A3809BA" w:rsidR="30877B30">
        <w:rPr>
          <w:rFonts w:ascii="Arial" w:hAnsi="Arial" w:eastAsia="Arial" w:cs="Arial"/>
          <w:color w:val="000000" w:themeColor="text1" w:themeTint="FF" w:themeShade="FF"/>
          <w:sz w:val="21"/>
          <w:szCs w:val="21"/>
        </w:rPr>
        <w:t>i</w:t>
      </w:r>
      <w:proofErr w:type="spellEnd"/>
      <w:r w:rsidRPr="7A3809BA" w:rsidR="30877B30">
        <w:rPr>
          <w:rFonts w:ascii="Arial" w:hAnsi="Arial" w:eastAsia="Arial" w:cs="Arial"/>
          <w:color w:val="000000" w:themeColor="text1" w:themeTint="FF" w:themeShade="FF"/>
          <w:sz w:val="21"/>
          <w:szCs w:val="21"/>
        </w:rPr>
        <w:t>) the resident has self-identified a learning need; ii) the resident is progressing as expected and the CC, after review of a resident’s assessments, has recommended further development in one or more specific areas that may have negative consequences for future performance if not addressed.</w:t>
      </w:r>
    </w:p>
    <w:p w:rsidR="1752AD35" w:rsidP="047C706F" w:rsidRDefault="1752AD35" w14:paraId="493098B8" w14:textId="64BBCE0E">
      <w:pPr>
        <w:spacing w:line="257" w:lineRule="auto"/>
        <w:ind w:left="360"/>
        <w:rPr>
          <w:rFonts w:ascii="Arial" w:hAnsi="Arial" w:eastAsia="Arial" w:cs="Arial"/>
          <w:color w:val="000000" w:themeColor="text1"/>
          <w:sz w:val="21"/>
          <w:szCs w:val="21"/>
        </w:rPr>
      </w:pPr>
    </w:p>
    <w:p w:rsidR="1752AD35" w:rsidP="047C706F" w:rsidRDefault="30877B30" w14:paraId="3857C31E" w14:textId="13BDD7D8">
      <w:pPr>
        <w:spacing w:line="257" w:lineRule="auto"/>
        <w:ind w:left="360"/>
        <w:rPr>
          <w:rFonts w:ascii="Arial" w:hAnsi="Arial" w:eastAsia="Arial" w:cs="Arial"/>
          <w:color w:val="000000" w:themeColor="text1"/>
          <w:sz w:val="21"/>
          <w:szCs w:val="21"/>
        </w:rPr>
      </w:pPr>
      <w:r w:rsidRPr="7A3809BA" w:rsidR="30877B30">
        <w:rPr>
          <w:rFonts w:ascii="Arial" w:hAnsi="Arial" w:eastAsia="Arial" w:cs="Arial"/>
          <w:color w:val="000000" w:themeColor="text1" w:themeTint="FF" w:themeShade="FF"/>
          <w:sz w:val="21"/>
          <w:szCs w:val="21"/>
        </w:rPr>
        <w:t>Individual</w:t>
      </w:r>
      <w:r w:rsidRPr="7A3809BA" w:rsidR="72D78053">
        <w:rPr>
          <w:rFonts w:ascii="Arial" w:hAnsi="Arial" w:eastAsia="Arial" w:cs="Arial"/>
          <w:color w:val="000000" w:themeColor="text1" w:themeTint="FF" w:themeShade="FF"/>
          <w:sz w:val="21"/>
          <w:szCs w:val="21"/>
        </w:rPr>
        <w:t>ized</w:t>
      </w:r>
      <w:r w:rsidRPr="7A3809BA" w:rsidR="30877B30">
        <w:rPr>
          <w:rFonts w:ascii="Arial" w:hAnsi="Arial" w:eastAsia="Arial" w:cs="Arial"/>
          <w:color w:val="000000" w:themeColor="text1" w:themeTint="FF" w:themeShade="FF"/>
          <w:sz w:val="21"/>
          <w:szCs w:val="21"/>
        </w:rPr>
        <w:t xml:space="preserve"> Learning Plans may include modifications of Learning Experiences, (for example, spending more time with a specific supervisor or additional time in a specific clinic), coaching, or other forms of educational enrichment.  </w:t>
      </w:r>
    </w:p>
    <w:p w:rsidR="005264A1" w:rsidP="1752AD35" w:rsidRDefault="005264A1" w14:paraId="69EAE69B" w14:textId="2FC4E4A6">
      <w:pPr>
        <w:spacing w:line="257" w:lineRule="auto"/>
        <w:rPr>
          <w:rFonts w:ascii="Arial" w:hAnsi="Arial" w:eastAsia="Calibri" w:cs="Arial"/>
          <w:sz w:val="21"/>
          <w:szCs w:val="21"/>
        </w:rPr>
      </w:pPr>
    </w:p>
    <w:p w:rsidRPr="006D6306" w:rsidR="005264A1" w:rsidP="1752AD35" w:rsidRDefault="005264A1" w14:paraId="066463CD" w14:textId="65A657F0">
      <w:pPr>
        <w:spacing w:line="257" w:lineRule="auto"/>
        <w:rPr>
          <w:rFonts w:ascii="Arial" w:hAnsi="Arial" w:eastAsia="Calibri" w:cs="Arial"/>
          <w:b/>
          <w:bCs/>
          <w:sz w:val="21"/>
          <w:szCs w:val="21"/>
        </w:rPr>
      </w:pPr>
      <w:r w:rsidRPr="047C706F">
        <w:rPr>
          <w:rFonts w:ascii="Arial" w:hAnsi="Arial" w:eastAsia="Calibri" w:cs="Arial"/>
          <w:b/>
          <w:bCs/>
          <w:sz w:val="21"/>
          <w:szCs w:val="21"/>
        </w:rPr>
        <w:t>Internal Notes (to be removed after). Noted changes</w:t>
      </w:r>
      <w:r w:rsidRPr="047C706F" w:rsidR="006D6306">
        <w:rPr>
          <w:rFonts w:ascii="Arial" w:hAnsi="Arial" w:eastAsia="Calibri" w:cs="Arial"/>
          <w:b/>
          <w:bCs/>
          <w:sz w:val="21"/>
          <w:szCs w:val="21"/>
        </w:rPr>
        <w:t xml:space="preserve"> in this version</w:t>
      </w:r>
      <w:r w:rsidRPr="047C706F">
        <w:rPr>
          <w:rFonts w:ascii="Arial" w:hAnsi="Arial" w:eastAsia="Calibri" w:cs="Arial"/>
          <w:b/>
          <w:bCs/>
          <w:sz w:val="21"/>
          <w:szCs w:val="21"/>
        </w:rPr>
        <w:t>:</w:t>
      </w:r>
    </w:p>
    <w:p w:rsidR="005264A1" w:rsidP="005264A1" w:rsidRDefault="005264A1" w14:paraId="085EE40E" w14:textId="3E0C3CBD">
      <w:pPr>
        <w:pStyle w:val="ListParagraph"/>
        <w:numPr>
          <w:ilvl w:val="0"/>
          <w:numId w:val="12"/>
        </w:numPr>
        <w:spacing w:line="257" w:lineRule="auto"/>
        <w:rPr>
          <w:rFonts w:ascii="Arial" w:hAnsi="Arial" w:eastAsia="Calibri" w:cs="Arial"/>
          <w:sz w:val="21"/>
          <w:szCs w:val="21"/>
        </w:rPr>
      </w:pPr>
      <w:r w:rsidRPr="047C706F">
        <w:rPr>
          <w:rFonts w:ascii="Arial" w:hAnsi="Arial" w:eastAsia="Calibri" w:cs="Arial"/>
          <w:sz w:val="21"/>
          <w:szCs w:val="21"/>
        </w:rPr>
        <w:t>Changed “</w:t>
      </w:r>
      <w:r w:rsidRPr="047C706F" w:rsidR="0009389C">
        <w:rPr>
          <w:rFonts w:ascii="Arial" w:hAnsi="Arial" w:eastAsia="Calibri" w:cs="Arial"/>
          <w:sz w:val="21"/>
          <w:szCs w:val="21"/>
        </w:rPr>
        <w:t>trainee</w:t>
      </w:r>
      <w:r w:rsidRPr="047C706F">
        <w:rPr>
          <w:rFonts w:ascii="Arial" w:hAnsi="Arial" w:eastAsia="Calibri" w:cs="Arial"/>
          <w:sz w:val="21"/>
          <w:szCs w:val="21"/>
        </w:rPr>
        <w:t>” to “residents”</w:t>
      </w:r>
    </w:p>
    <w:p w:rsidR="005264A1" w:rsidP="005264A1" w:rsidRDefault="005264A1" w14:paraId="22D41292" w14:textId="36E65FE4">
      <w:pPr>
        <w:pStyle w:val="ListParagraph"/>
        <w:numPr>
          <w:ilvl w:val="0"/>
          <w:numId w:val="12"/>
        </w:numPr>
        <w:spacing w:line="257" w:lineRule="auto"/>
        <w:rPr>
          <w:rFonts w:ascii="Arial" w:hAnsi="Arial" w:eastAsia="Calibri" w:cs="Arial"/>
          <w:sz w:val="21"/>
          <w:szCs w:val="21"/>
        </w:rPr>
      </w:pPr>
      <w:r w:rsidRPr="047C706F">
        <w:rPr>
          <w:rFonts w:ascii="Arial" w:hAnsi="Arial" w:eastAsia="Calibri" w:cs="Arial"/>
          <w:sz w:val="21"/>
          <w:szCs w:val="21"/>
        </w:rPr>
        <w:lastRenderedPageBreak/>
        <w:t>Added relevant policies</w:t>
      </w:r>
      <w:r w:rsidRPr="047C706F" w:rsidR="00945288">
        <w:rPr>
          <w:rFonts w:ascii="Arial" w:hAnsi="Arial" w:eastAsia="Calibri" w:cs="Arial"/>
          <w:sz w:val="21"/>
          <w:szCs w:val="21"/>
        </w:rPr>
        <w:t xml:space="preserve"> and referred to them in the appropriate sections.</w:t>
      </w:r>
    </w:p>
    <w:p w:rsidR="005264A1" w:rsidRDefault="005264A1" w14:paraId="6E023ECD" w14:textId="148B8E32">
      <w:pPr>
        <w:pStyle w:val="ListParagraph"/>
        <w:numPr>
          <w:ilvl w:val="0"/>
          <w:numId w:val="12"/>
        </w:numPr>
        <w:spacing w:line="257" w:lineRule="auto"/>
        <w:rPr>
          <w:rFonts w:ascii="Arial" w:hAnsi="Arial" w:eastAsia="Calibri" w:cs="Arial"/>
          <w:sz w:val="21"/>
          <w:szCs w:val="21"/>
        </w:rPr>
      </w:pPr>
      <w:r w:rsidRPr="047C706F">
        <w:rPr>
          <w:rFonts w:ascii="Arial" w:hAnsi="Arial" w:eastAsia="Calibri" w:cs="Arial"/>
          <w:sz w:val="21"/>
          <w:szCs w:val="21"/>
        </w:rPr>
        <w:t>Reformatted according to other PGME policies</w:t>
      </w:r>
    </w:p>
    <w:p w:rsidR="008E4DED" w:rsidRDefault="008E4DED" w14:paraId="48DABFEC" w14:textId="3D3DE7B9">
      <w:pPr>
        <w:pStyle w:val="ListParagraph"/>
        <w:numPr>
          <w:ilvl w:val="0"/>
          <w:numId w:val="12"/>
        </w:numPr>
        <w:spacing w:line="257" w:lineRule="auto"/>
        <w:rPr>
          <w:rFonts w:ascii="Arial" w:hAnsi="Arial" w:eastAsia="Calibri" w:cs="Arial"/>
          <w:sz w:val="21"/>
          <w:szCs w:val="21"/>
        </w:rPr>
      </w:pPr>
      <w:r w:rsidRPr="047C706F">
        <w:rPr>
          <w:rFonts w:ascii="Arial" w:hAnsi="Arial" w:eastAsia="Calibri" w:cs="Arial"/>
          <w:sz w:val="21"/>
          <w:szCs w:val="21"/>
        </w:rPr>
        <w:t xml:space="preserve">Further requirements of delineating the </w:t>
      </w:r>
      <w:r w:rsidRPr="047C706F" w:rsidR="00F45F39">
        <w:rPr>
          <w:rFonts w:ascii="Arial" w:hAnsi="Arial" w:eastAsia="Calibri" w:cs="Arial"/>
          <w:sz w:val="21"/>
          <w:szCs w:val="21"/>
        </w:rPr>
        <w:t>distinctions between the CC and RPC, if applicable</w:t>
      </w:r>
    </w:p>
    <w:p w:rsidR="00945288" w:rsidRDefault="00945288" w14:paraId="5BCE5DE7" w14:textId="21F34922">
      <w:pPr>
        <w:pStyle w:val="ListParagraph"/>
        <w:numPr>
          <w:ilvl w:val="0"/>
          <w:numId w:val="12"/>
        </w:numPr>
        <w:spacing w:line="257" w:lineRule="auto"/>
        <w:rPr>
          <w:rFonts w:ascii="Arial" w:hAnsi="Arial" w:eastAsia="Calibri" w:cs="Arial"/>
          <w:sz w:val="21"/>
          <w:szCs w:val="21"/>
        </w:rPr>
      </w:pPr>
      <w:r w:rsidRPr="047C706F">
        <w:rPr>
          <w:rFonts w:ascii="Arial" w:hAnsi="Arial" w:eastAsia="Calibri" w:cs="Arial"/>
          <w:sz w:val="21"/>
          <w:szCs w:val="21"/>
        </w:rPr>
        <w:t xml:space="preserve">Further details added to </w:t>
      </w:r>
      <w:r w:rsidRPr="047C706F">
        <w:rPr>
          <w:rFonts w:ascii="Arial" w:hAnsi="Arial" w:eastAsia="Calibri" w:cs="Arial"/>
          <w:i/>
          <w:iCs/>
          <w:sz w:val="21"/>
          <w:szCs w:val="21"/>
        </w:rPr>
        <w:t>Post-Meeting</w:t>
      </w:r>
      <w:r w:rsidRPr="047C706F">
        <w:rPr>
          <w:rFonts w:ascii="Arial" w:hAnsi="Arial" w:eastAsia="Calibri" w:cs="Arial"/>
          <w:sz w:val="21"/>
          <w:szCs w:val="21"/>
        </w:rPr>
        <w:t xml:space="preserve"> section</w:t>
      </w:r>
    </w:p>
    <w:p w:rsidRPr="009375C2" w:rsidR="1752AD35" w:rsidP="047C706F" w:rsidRDefault="001C4120" w14:paraId="65F823DA" w14:textId="5A65DB06">
      <w:pPr>
        <w:pStyle w:val="ListParagraph"/>
        <w:numPr>
          <w:ilvl w:val="0"/>
          <w:numId w:val="12"/>
        </w:numPr>
        <w:spacing w:after="200" w:line="257" w:lineRule="auto"/>
        <w:rPr>
          <w:rFonts w:ascii="Arial" w:hAnsi="Arial" w:eastAsia="Calibri" w:cs="Arial"/>
          <w:sz w:val="21"/>
          <w:szCs w:val="21"/>
        </w:rPr>
      </w:pPr>
      <w:r w:rsidRPr="1DD4A1A2" w:rsidR="001C4120">
        <w:rPr>
          <w:rFonts w:ascii="Arial" w:hAnsi="Arial" w:eastAsia="Calibri" w:cs="Arial"/>
          <w:sz w:val="21"/>
          <w:szCs w:val="21"/>
        </w:rPr>
        <w:t xml:space="preserve">Further details about timing of </w:t>
      </w:r>
      <w:r w:rsidRPr="1DD4A1A2" w:rsidR="007905A5">
        <w:rPr>
          <w:rFonts w:ascii="Arial" w:hAnsi="Arial" w:eastAsia="Calibri" w:cs="Arial"/>
          <w:sz w:val="21"/>
          <w:szCs w:val="21"/>
        </w:rPr>
        <w:t xml:space="preserve">CC meetings for discussing </w:t>
      </w:r>
      <w:r w:rsidRPr="1DD4A1A2" w:rsidR="007905A5">
        <w:rPr>
          <w:rFonts w:ascii="Arial" w:hAnsi="Arial" w:eastAsia="Calibri" w:cs="Arial"/>
          <w:i w:val="1"/>
          <w:iCs w:val="1"/>
          <w:sz w:val="21"/>
          <w:szCs w:val="21"/>
        </w:rPr>
        <w:t>Exam Eligibility</w:t>
      </w:r>
      <w:r w:rsidRPr="1DD4A1A2" w:rsidR="007905A5">
        <w:rPr>
          <w:rFonts w:ascii="Arial" w:hAnsi="Arial" w:eastAsia="Calibri" w:cs="Arial"/>
          <w:sz w:val="21"/>
          <w:szCs w:val="21"/>
        </w:rPr>
        <w:t xml:space="preserve"> and </w:t>
      </w:r>
      <w:r w:rsidRPr="1DD4A1A2" w:rsidR="007905A5">
        <w:rPr>
          <w:rFonts w:ascii="Arial" w:hAnsi="Arial" w:eastAsia="Calibri" w:cs="Arial"/>
          <w:i w:val="1"/>
          <w:iCs w:val="1"/>
          <w:sz w:val="21"/>
          <w:szCs w:val="21"/>
        </w:rPr>
        <w:t>Certification Eligibility</w:t>
      </w:r>
      <w:r w:rsidRPr="1DD4A1A2" w:rsidR="007905A5">
        <w:rPr>
          <w:rFonts w:ascii="Arial" w:hAnsi="Arial" w:eastAsia="Calibri" w:cs="Arial"/>
          <w:sz w:val="21"/>
          <w:szCs w:val="21"/>
        </w:rPr>
        <w:t xml:space="preserve"> for those who are Progressing as Expected and Progress is Accelerated</w:t>
      </w:r>
    </w:p>
    <w:p w:rsidR="1DD4A1A2" w:rsidP="1DD4A1A2" w:rsidRDefault="1DD4A1A2" w14:paraId="4731F833" w14:textId="5F194022">
      <w:pPr>
        <w:pStyle w:val="Normal"/>
        <w:spacing w:after="200" w:line="257" w:lineRule="auto"/>
        <w:rPr>
          <w:rFonts w:ascii="Calibri" w:hAnsi="Calibri" w:eastAsia="" w:cs=""/>
          <w:sz w:val="21"/>
          <w:szCs w:val="21"/>
        </w:rPr>
      </w:pPr>
    </w:p>
    <w:p w:rsidR="1DD4A1A2" w:rsidP="1DD4A1A2" w:rsidRDefault="1DD4A1A2" w14:paraId="7C9D2A3A" w14:textId="276C8D87">
      <w:pPr>
        <w:pStyle w:val="Normal"/>
        <w:spacing w:after="200" w:line="257" w:lineRule="auto"/>
        <w:rPr>
          <w:rFonts w:ascii="Calibri" w:hAnsi="Calibri" w:eastAsia="" w:cs=""/>
          <w:sz w:val="21"/>
          <w:szCs w:val="21"/>
        </w:rPr>
      </w:pPr>
    </w:p>
    <w:p w:rsidR="3D6C031E" w:rsidP="1971C45A" w:rsidRDefault="3D6C031E" w14:paraId="3009F70C" w14:textId="00927EA3">
      <w:pPr>
        <w:pStyle w:val="Normal"/>
        <w:spacing w:after="200" w:line="257" w:lineRule="auto"/>
        <w:ind w:left="0"/>
        <w:jc w:val="right"/>
        <w:rPr>
          <w:rFonts w:ascii="Arial" w:hAnsi="Arial" w:eastAsia="Calibri" w:cs="Arial"/>
          <w:i w:val="1"/>
          <w:iCs w:val="1"/>
          <w:color w:val="FF0000"/>
          <w:sz w:val="21"/>
          <w:szCs w:val="21"/>
        </w:rPr>
      </w:pPr>
      <w:r w:rsidRPr="1971C45A" w:rsidR="442699EB">
        <w:rPr>
          <w:rFonts w:ascii="Arial" w:hAnsi="Arial" w:eastAsia="Calibri" w:cs="Arial"/>
          <w:i w:val="1"/>
          <w:iCs w:val="1"/>
          <w:color w:val="FF0000"/>
          <w:sz w:val="21"/>
          <w:szCs w:val="21"/>
        </w:rPr>
        <w:t xml:space="preserve">Version 3, </w:t>
      </w:r>
      <w:r w:rsidRPr="1971C45A" w:rsidR="3D6C031E">
        <w:rPr>
          <w:rFonts w:ascii="Arial" w:hAnsi="Arial" w:eastAsia="Calibri" w:cs="Arial"/>
          <w:i w:val="1"/>
          <w:iCs w:val="1"/>
          <w:color w:val="FF0000"/>
          <w:sz w:val="21"/>
          <w:szCs w:val="21"/>
        </w:rPr>
        <w:t>Updated by PGME: 2021-12-06</w:t>
      </w:r>
    </w:p>
    <w:sectPr w:rsidRPr="009375C2" w:rsidR="1752AD35" w:rsidSect="00AE51CD">
      <w:headerReference w:type="even" r:id="rId21"/>
      <w:footerReference w:type="default" r:id="rId22"/>
      <w:headerReference w:type="first" r:id="rId23"/>
      <w:footerReference w:type="first" r:id="rId24"/>
      <w:pgSz w:w="12240" w:h="15840" w:orient="portrait"/>
      <w:pgMar w:top="1843" w:right="1440" w:bottom="1440" w:left="1440" w:header="706" w:footer="1060"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C6B24F" w16cex:dateUtc="2021-08-18T02:10:00Z"/>
  <w16cex:commentExtensible w16cex:durableId="504630C9" w16cex:dateUtc="2021-08-26T15:57:00Z"/>
  <w16cex:commentExtensible w16cex:durableId="24C5D94B" w16cex:dateUtc="2021-08-17T10:44:00Z"/>
  <w16cex:commentExtensible w16cex:durableId="24C60A0C" w16cex:dateUtc="2021-08-17T14:12:00Z"/>
  <w16cex:commentExtensible w16cex:durableId="24C60A86" w16cex:dateUtc="2021-08-17T14:14:00Z"/>
  <w16cex:commentExtensible w16cex:durableId="24D727C6" w16cex:dateUtc="2021-08-30T13:47:00Z"/>
  <w16cex:commentExtensible w16cex:durableId="10FF2DD4" w16cex:dateUtc="2021-11-10T14:42:52.163Z"/>
  <w16cex:commentExtensible w16cex:durableId="3F3799F1" w16cex:dateUtc="2021-11-10T14:48:14.585Z"/>
  <w16cex:commentExtensible w16cex:durableId="58CC412E" w16cex:dateUtc="2021-11-10T14:49:44.711Z"/>
  <w16cex:commentExtensible w16cex:durableId="70E5AA71" w16cex:dateUtc="2021-11-10T16:33:08.573Z"/>
  <w16cex:commentExtensible w16cex:durableId="25F1598F" w16cex:dateUtc="2021-11-10T16:35:45.808Z"/>
  <w16cex:commentExtensible w16cex:durableId="12DE36FE" w16cex:dateUtc="2021-11-10T20:15:46.912Z"/>
  <w16cex:commentExtensible w16cex:durableId="02B8E4BA" w16cex:dateUtc="2021-11-10T20:16:13.563Z"/>
  <w16cex:commentExtensible w16cex:durableId="6AFDE95D" w16cex:dateUtc="2021-11-10T20:18:20.802Z"/>
  <w16cex:commentExtensible w16cex:durableId="7FCF4B1D" w16cex:dateUtc="2021-11-10T20:22:38.545Z"/>
</w16cex:commentsExtensible>
</file>

<file path=word/commentsIds.xml><?xml version="1.0" encoding="utf-8"?>
<w16cid:commentsIds xmlns:mc="http://schemas.openxmlformats.org/markup-compatibility/2006" xmlns:w16cid="http://schemas.microsoft.com/office/word/2016/wordml/cid" mc:Ignorable="w16cid">
  <w16cid:commentId w16cid:paraId="44D7624D" w16cid:durableId="24C6B24F"/>
  <w16cid:commentId w16cid:paraId="21C9F227" w16cid:durableId="504630C9"/>
  <w16cid:commentId w16cid:paraId="3E9E417F" w16cid:durableId="24C5D94B"/>
  <w16cid:commentId w16cid:paraId="4A2264B9" w16cid:durableId="24C60A0C"/>
  <w16cid:commentId w16cid:paraId="13C459AA" w16cid:durableId="24C60A86"/>
  <w16cid:commentId w16cid:paraId="58067C13" w16cid:durableId="24D727C6"/>
  <w16cid:commentId w16cid:paraId="36E2913A" w16cid:durableId="10FF2DD4"/>
  <w16cid:commentId w16cid:paraId="46726183" w16cid:durableId="3F3799F1"/>
  <w16cid:commentId w16cid:paraId="2A4272BF" w16cid:durableId="58CC412E"/>
  <w16cid:commentId w16cid:paraId="3F72BAC7" w16cid:durableId="70E5AA71"/>
  <w16cid:commentId w16cid:paraId="7714F3D2" w16cid:durableId="25F1598F"/>
  <w16cid:commentId w16cid:paraId="5AC5C48F" w16cid:durableId="12DE36FE"/>
  <w16cid:commentId w16cid:paraId="0FEF66AE" w16cid:durableId="02B8E4BA"/>
  <w16cid:commentId w16cid:paraId="089638DC" w16cid:durableId="6AFDE95D"/>
  <w16cid:commentId w16cid:paraId="303CBA80" w16cid:durableId="7FCF4B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CD9" w:rsidRDefault="00011CD9" w14:paraId="4C0127C2" w14:textId="77777777">
      <w:r>
        <w:separator/>
      </w:r>
    </w:p>
  </w:endnote>
  <w:endnote w:type="continuationSeparator" w:id="0">
    <w:p w:rsidR="00011CD9" w:rsidRDefault="00011CD9" w14:paraId="50A9E022" w14:textId="77777777">
      <w:r>
        <w:continuationSeparator/>
      </w:r>
    </w:p>
  </w:endnote>
  <w:endnote w:type="continuationNotice" w:id="1">
    <w:p w:rsidR="00011CD9" w:rsidRDefault="00011CD9" w14:paraId="7C0C1F0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437158"/>
      <w:docPartObj>
        <w:docPartGallery w:val="Page Numbers (Bottom of Page)"/>
        <w:docPartUnique/>
      </w:docPartObj>
    </w:sdtPr>
    <w:sdtEndPr>
      <w:rPr>
        <w:noProof/>
      </w:rPr>
    </w:sdtEndPr>
    <w:sdtContent>
      <w:p w:rsidR="00B05B6F" w:rsidRDefault="00B05B6F" w14:paraId="3E532C0C" w14:textId="35BD3EA4">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B05B6F" w:rsidRDefault="00B05B6F" w14:paraId="6299B8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6291B" w:rsidR="00432577" w:rsidP="0016291B" w:rsidRDefault="00B05B6F" w14:paraId="253152EA" w14:textId="6BE442BD">
    <w:pPr>
      <w:pStyle w:val="Footer"/>
      <w:spacing w:line="200" w:lineRule="exac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CD9" w:rsidRDefault="00011CD9" w14:paraId="3AAB2CA6" w14:textId="77777777">
      <w:r>
        <w:separator/>
      </w:r>
    </w:p>
  </w:footnote>
  <w:footnote w:type="continuationSeparator" w:id="0">
    <w:p w:rsidR="00011CD9" w:rsidRDefault="00011CD9" w14:paraId="5E33022E" w14:textId="77777777">
      <w:r>
        <w:continuationSeparator/>
      </w:r>
    </w:p>
  </w:footnote>
  <w:footnote w:type="continuationNotice" w:id="1">
    <w:p w:rsidR="00011CD9" w:rsidRDefault="00011CD9" w14:paraId="00191C1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577" w:rsidRDefault="00B05B6F" w14:paraId="1D63F2EE" w14:textId="77777777">
    <w:pPr>
      <w:pStyle w:val="Header"/>
    </w:pPr>
    <w:r>
      <w:rPr>
        <w:noProof/>
      </w:rPr>
      <w:pict w14:anchorId="3A56954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612pt;height:11in;z-index:-251657728;mso-wrap-edited:f;mso-width-percent:0;mso-height-percent:0;mso-position-horizontal:center;mso-position-horizontal-relative:margin;mso-position-vertical:center;mso-position-vertical-relative:margin;mso-width-percent:0;mso-height-percent:0" alt="" wrapcoords="-26 0 -26 21559 21600 21559 21600 0 -26 0" o:spid="_x0000_s4097" type="#_x0000_t75">
          <v:imagedata o:title="Science_example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p14">
  <w:p w:rsidR="00432577" w:rsidRDefault="00BF3150" w14:paraId="19AA1AB3" w14:textId="77777777">
    <w:pPr>
      <w:pStyle w:val="Header"/>
    </w:pPr>
    <w:r>
      <w:rPr>
        <w:rFonts w:hint="eastAsia"/>
        <w:noProof/>
        <w:lang w:val="en-CA" w:eastAsia="en-CA"/>
      </w:rPr>
      <mc:AlternateContent>
        <mc:Choice Requires="wps">
          <w:drawing>
            <wp:anchor distT="0" distB="0" distL="114300" distR="114300" simplePos="0" relativeHeight="251656704" behindDoc="0" locked="0" layoutInCell="1" allowOverlap="1" wp14:anchorId="26A9B63C" wp14:editId="57C0F5C9">
              <wp:simplePos x="0" y="0"/>
              <wp:positionH relativeFrom="column">
                <wp:posOffset>4248524</wp:posOffset>
              </wp:positionH>
              <wp:positionV relativeFrom="paragraph">
                <wp:posOffset>136525</wp:posOffset>
              </wp:positionV>
              <wp:extent cx="2499360" cy="289560"/>
              <wp:effectExtent l="0" t="0" r="0" b="0"/>
              <wp:wrapNone/>
              <wp:docPr id="4" name="Text Box 4"/>
              <wp:cNvGraphicFramePr/>
              <a:graphic xmlns:a="http://schemas.openxmlformats.org/drawingml/2006/main">
                <a:graphicData uri="http://schemas.microsoft.com/office/word/2010/wordprocessingShape">
                  <wps:wsp>
                    <wps:cNvSpPr txBox="1"/>
                    <wps:spPr>
                      <a:xfrm>
                        <a:off x="0" y="0"/>
                        <a:ext cx="249936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CF74F7" w:rsidR="00432577" w:rsidP="00B04D5C" w:rsidRDefault="00BF3150" w14:paraId="008A6DC6" w14:textId="77777777">
                          <w:pPr>
                            <w:pStyle w:val="Footer"/>
                            <w:rPr>
                              <w:rFonts w:ascii="Arial" w:hAnsi="Arial" w:cs="Arial"/>
                              <w:sz w:val="32"/>
                            </w:rPr>
                          </w:pPr>
                          <w:r w:rsidRPr="00CF74F7">
                            <w:rPr>
                              <w:rFonts w:ascii="Arial" w:hAnsi="Arial" w:cs="Arial"/>
                              <w:color w:val="4F2683"/>
                              <w:sz w:val="20"/>
                              <w:szCs w:val="16"/>
                            </w:rPr>
                            <w:t>Postgraduate Medical Education</w:t>
                          </w:r>
                        </w:p>
                        <w:p w:rsidR="00432577" w:rsidP="00B04D5C" w:rsidRDefault="00B05B6F" w14:paraId="59A1F70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A9B63C">
              <v:stroke joinstyle="miter"/>
              <v:path gradientshapeok="t" o:connecttype="rect"/>
            </v:shapetype>
            <v:shape id="Text Box 4" style="position:absolute;margin-left:334.55pt;margin-top:10.75pt;width:196.8pt;height:2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">
              <v:textbox>
                <w:txbxContent>
                  <w:p w:rsidRPr="00CF74F7" w:rsidR="00432577" w:rsidP="00B04D5C" w:rsidRDefault="00BF3150" w14:paraId="008A6DC6" w14:textId="77777777">
                    <w:pPr>
                      <w:pStyle w:val="Footer"/>
                      <w:rPr>
                        <w:rFonts w:ascii="Arial" w:hAnsi="Arial" w:cs="Arial"/>
                        <w:sz w:val="32"/>
                      </w:rPr>
                    </w:pPr>
                    <w:r w:rsidRPr="00CF74F7">
                      <w:rPr>
                        <w:rFonts w:ascii="Arial" w:hAnsi="Arial" w:cs="Arial"/>
                        <w:color w:val="4F2683"/>
                        <w:sz w:val="20"/>
                        <w:szCs w:val="16"/>
                      </w:rPr>
                      <w:t>Postgraduate Medical Education</w:t>
                    </w:r>
                  </w:p>
                  <w:p w:rsidR="00432577" w:rsidP="00B04D5C" w:rsidRDefault="00B05B6F" w14:paraId="59A1F70E" w14:textId="77777777"/>
                </w:txbxContent>
              </v:textbox>
            </v:shape>
          </w:pict>
        </mc:Fallback>
      </mc:AlternateContent>
    </w:r>
    <w:r>
      <w:rPr>
        <w:rFonts w:hint="eastAsia"/>
        <w:noProof/>
        <w:lang w:val="en-CA" w:eastAsia="en-CA"/>
      </w:rPr>
      <w:drawing>
        <wp:anchor distT="0" distB="0" distL="114300" distR="114300" simplePos="0" relativeHeight="251657728" behindDoc="1" locked="0" layoutInCell="1" allowOverlap="1" wp14:anchorId="20A1FFA1" wp14:editId="01D894A4">
          <wp:simplePos x="0" y="0"/>
          <wp:positionH relativeFrom="column">
            <wp:posOffset>-762000</wp:posOffset>
          </wp:positionH>
          <wp:positionV relativeFrom="paragraph">
            <wp:posOffset>-292735</wp:posOffset>
          </wp:positionV>
          <wp:extent cx="7772400" cy="1371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lumni.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ParagraphRange paragraphId="1179340647" textId="1230914911" start="239" length="4" invalidationStart="239" invalidationLength="4" id="m+dW369x"/>
  </int:Manifest>
  <int:Observations>
    <int:Content id="m+dW369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37AD"/>
    <w:multiLevelType w:val="hybridMultilevel"/>
    <w:tmpl w:val="4174622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7AE4EFF"/>
    <w:multiLevelType w:val="hybridMultilevel"/>
    <w:tmpl w:val="8C3C4DB8"/>
    <w:lvl w:ilvl="0" w:tplc="DC4E1CC4">
      <w:start w:val="1"/>
      <w:numFmt w:val="decimal"/>
      <w:lvlText w:val="%1."/>
      <w:lvlJc w:val="left"/>
      <w:pPr>
        <w:ind w:left="720" w:hanging="360"/>
      </w:pPr>
    </w:lvl>
    <w:lvl w:ilvl="1" w:tplc="FF40EB1A">
      <w:start w:val="1"/>
      <w:numFmt w:val="lowerLetter"/>
      <w:lvlText w:val="%2."/>
      <w:lvlJc w:val="left"/>
      <w:pPr>
        <w:ind w:left="1440" w:hanging="360"/>
      </w:pPr>
    </w:lvl>
    <w:lvl w:ilvl="2" w:tplc="E89AD8F2">
      <w:start w:val="1"/>
      <w:numFmt w:val="lowerRoman"/>
      <w:lvlText w:val="%3."/>
      <w:lvlJc w:val="right"/>
      <w:pPr>
        <w:ind w:left="2160" w:hanging="180"/>
      </w:pPr>
    </w:lvl>
    <w:lvl w:ilvl="3" w:tplc="5F1E71A2">
      <w:start w:val="1"/>
      <w:numFmt w:val="decimal"/>
      <w:lvlText w:val="%4."/>
      <w:lvlJc w:val="left"/>
      <w:pPr>
        <w:ind w:left="2880" w:hanging="360"/>
      </w:pPr>
    </w:lvl>
    <w:lvl w:ilvl="4" w:tplc="ED10388C">
      <w:start w:val="1"/>
      <w:numFmt w:val="lowerLetter"/>
      <w:lvlText w:val="%5."/>
      <w:lvlJc w:val="left"/>
      <w:pPr>
        <w:ind w:left="3600" w:hanging="360"/>
      </w:pPr>
    </w:lvl>
    <w:lvl w:ilvl="5" w:tplc="9FFAE6D8">
      <w:start w:val="1"/>
      <w:numFmt w:val="lowerRoman"/>
      <w:lvlText w:val="%6."/>
      <w:lvlJc w:val="right"/>
      <w:pPr>
        <w:ind w:left="4320" w:hanging="180"/>
      </w:pPr>
    </w:lvl>
    <w:lvl w:ilvl="6" w:tplc="8E62C57C">
      <w:start w:val="1"/>
      <w:numFmt w:val="decimal"/>
      <w:lvlText w:val="%7."/>
      <w:lvlJc w:val="left"/>
      <w:pPr>
        <w:ind w:left="5040" w:hanging="360"/>
      </w:pPr>
    </w:lvl>
    <w:lvl w:ilvl="7" w:tplc="B9941C26">
      <w:start w:val="1"/>
      <w:numFmt w:val="lowerLetter"/>
      <w:lvlText w:val="%8."/>
      <w:lvlJc w:val="left"/>
      <w:pPr>
        <w:ind w:left="5760" w:hanging="360"/>
      </w:pPr>
    </w:lvl>
    <w:lvl w:ilvl="8" w:tplc="42705424">
      <w:start w:val="1"/>
      <w:numFmt w:val="lowerRoman"/>
      <w:lvlText w:val="%9."/>
      <w:lvlJc w:val="right"/>
      <w:pPr>
        <w:ind w:left="6480" w:hanging="180"/>
      </w:pPr>
    </w:lvl>
  </w:abstractNum>
  <w:abstractNum w:abstractNumId="2" w15:restartNumberingAfterBreak="0">
    <w:nsid w:val="0AE06999"/>
    <w:multiLevelType w:val="hybridMultilevel"/>
    <w:tmpl w:val="D56AD6F0"/>
    <w:lvl w:ilvl="0" w:tplc="0FF69D6A">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01">
      <w:start w:val="1"/>
      <w:numFmt w:val="bullet"/>
      <w:lvlText w:val=""/>
      <w:lvlJc w:val="left"/>
      <w:pPr>
        <w:ind w:left="2340" w:hanging="360"/>
      </w:pPr>
      <w:rPr>
        <w:rFonts w:hint="default" w:ascii="Symbol" w:hAnsi="Symbol"/>
      </w:rPr>
    </w:lvl>
    <w:lvl w:ilvl="3" w:tplc="AC84ADF6">
      <w:start w:val="1"/>
      <w:numFmt w:val="decimal"/>
      <w:lvlText w:val="%4."/>
      <w:lvlJc w:val="left"/>
      <w:pPr>
        <w:ind w:left="2880" w:hanging="360"/>
      </w:pPr>
    </w:lvl>
    <w:lvl w:ilvl="4" w:tplc="5C4C45B6">
      <w:start w:val="1"/>
      <w:numFmt w:val="lowerLetter"/>
      <w:lvlText w:val="%5."/>
      <w:lvlJc w:val="left"/>
      <w:pPr>
        <w:ind w:left="3600" w:hanging="360"/>
      </w:pPr>
    </w:lvl>
    <w:lvl w:ilvl="5" w:tplc="E586DD6A">
      <w:start w:val="1"/>
      <w:numFmt w:val="lowerRoman"/>
      <w:lvlText w:val="%6."/>
      <w:lvlJc w:val="right"/>
      <w:pPr>
        <w:ind w:left="4320" w:hanging="180"/>
      </w:pPr>
    </w:lvl>
    <w:lvl w:ilvl="6" w:tplc="B740C8B2">
      <w:start w:val="1"/>
      <w:numFmt w:val="decimal"/>
      <w:lvlText w:val="%7."/>
      <w:lvlJc w:val="left"/>
      <w:pPr>
        <w:ind w:left="5040" w:hanging="360"/>
      </w:pPr>
    </w:lvl>
    <w:lvl w:ilvl="7" w:tplc="06AEBE36">
      <w:start w:val="1"/>
      <w:numFmt w:val="lowerLetter"/>
      <w:lvlText w:val="%8."/>
      <w:lvlJc w:val="left"/>
      <w:pPr>
        <w:ind w:left="5760" w:hanging="360"/>
      </w:pPr>
    </w:lvl>
    <w:lvl w:ilvl="8" w:tplc="BDAC0AFE">
      <w:start w:val="1"/>
      <w:numFmt w:val="lowerRoman"/>
      <w:lvlText w:val="%9."/>
      <w:lvlJc w:val="right"/>
      <w:pPr>
        <w:ind w:left="6480" w:hanging="180"/>
      </w:pPr>
    </w:lvl>
  </w:abstractNum>
  <w:abstractNum w:abstractNumId="3" w15:restartNumberingAfterBreak="0">
    <w:nsid w:val="0D7E46B4"/>
    <w:multiLevelType w:val="hybridMultilevel"/>
    <w:tmpl w:val="58065E7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1A9B5968"/>
    <w:multiLevelType w:val="multilevel"/>
    <w:tmpl w:val="4E28B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284C4B"/>
    <w:multiLevelType w:val="hybridMultilevel"/>
    <w:tmpl w:val="37460A9E"/>
    <w:lvl w:ilvl="0" w:tplc="FFFFFFFF">
      <w:start w:val="1"/>
      <w:numFmt w:val="bullet"/>
      <w:lvlText w:val=""/>
      <w:lvlJc w:val="left"/>
      <w:pPr>
        <w:ind w:left="720" w:hanging="360"/>
      </w:pPr>
      <w:rPr>
        <w:rFonts w:hint="default" w:ascii="Symbol" w:hAnsi="Symbol"/>
      </w:rPr>
    </w:lvl>
    <w:lvl w:ilvl="1" w:tplc="DAA0E360">
      <w:start w:val="1"/>
      <w:numFmt w:val="bullet"/>
      <w:lvlText w:val=""/>
      <w:lvlJc w:val="left"/>
      <w:pPr>
        <w:ind w:left="1440" w:hanging="360"/>
      </w:pPr>
      <w:rPr>
        <w:rFonts w:hint="default" w:ascii="Symbol" w:hAnsi="Symbol"/>
      </w:rPr>
    </w:lvl>
    <w:lvl w:ilvl="2" w:tplc="71205B60">
      <w:start w:val="1"/>
      <w:numFmt w:val="bullet"/>
      <w:lvlText w:val=""/>
      <w:lvlJc w:val="left"/>
      <w:pPr>
        <w:ind w:left="2160" w:hanging="360"/>
      </w:pPr>
      <w:rPr>
        <w:rFonts w:hint="default" w:ascii="Wingdings" w:hAnsi="Wingdings"/>
      </w:rPr>
    </w:lvl>
    <w:lvl w:ilvl="3" w:tplc="D8D8949E">
      <w:start w:val="1"/>
      <w:numFmt w:val="bullet"/>
      <w:lvlText w:val=""/>
      <w:lvlJc w:val="left"/>
      <w:pPr>
        <w:ind w:left="2880" w:hanging="360"/>
      </w:pPr>
      <w:rPr>
        <w:rFonts w:hint="default" w:ascii="Symbol" w:hAnsi="Symbol"/>
      </w:rPr>
    </w:lvl>
    <w:lvl w:ilvl="4" w:tplc="FA18EF44">
      <w:start w:val="1"/>
      <w:numFmt w:val="bullet"/>
      <w:lvlText w:val="o"/>
      <w:lvlJc w:val="left"/>
      <w:pPr>
        <w:ind w:left="3600" w:hanging="360"/>
      </w:pPr>
      <w:rPr>
        <w:rFonts w:hint="default" w:ascii="Courier New" w:hAnsi="Courier New"/>
      </w:rPr>
    </w:lvl>
    <w:lvl w:ilvl="5" w:tplc="C9B01094">
      <w:start w:val="1"/>
      <w:numFmt w:val="bullet"/>
      <w:lvlText w:val=""/>
      <w:lvlJc w:val="left"/>
      <w:pPr>
        <w:ind w:left="4320" w:hanging="360"/>
      </w:pPr>
      <w:rPr>
        <w:rFonts w:hint="default" w:ascii="Wingdings" w:hAnsi="Wingdings"/>
      </w:rPr>
    </w:lvl>
    <w:lvl w:ilvl="6" w:tplc="4BE63746">
      <w:start w:val="1"/>
      <w:numFmt w:val="bullet"/>
      <w:lvlText w:val=""/>
      <w:lvlJc w:val="left"/>
      <w:pPr>
        <w:ind w:left="5040" w:hanging="360"/>
      </w:pPr>
      <w:rPr>
        <w:rFonts w:hint="default" w:ascii="Symbol" w:hAnsi="Symbol"/>
      </w:rPr>
    </w:lvl>
    <w:lvl w:ilvl="7" w:tplc="F364DFA6">
      <w:start w:val="1"/>
      <w:numFmt w:val="bullet"/>
      <w:lvlText w:val="o"/>
      <w:lvlJc w:val="left"/>
      <w:pPr>
        <w:ind w:left="5760" w:hanging="360"/>
      </w:pPr>
      <w:rPr>
        <w:rFonts w:hint="default" w:ascii="Courier New" w:hAnsi="Courier New"/>
      </w:rPr>
    </w:lvl>
    <w:lvl w:ilvl="8" w:tplc="7A80DD6E">
      <w:start w:val="1"/>
      <w:numFmt w:val="bullet"/>
      <w:lvlText w:val=""/>
      <w:lvlJc w:val="left"/>
      <w:pPr>
        <w:ind w:left="6480" w:hanging="360"/>
      </w:pPr>
      <w:rPr>
        <w:rFonts w:hint="default" w:ascii="Wingdings" w:hAnsi="Wingdings"/>
      </w:rPr>
    </w:lvl>
  </w:abstractNum>
  <w:abstractNum w:abstractNumId="6" w15:restartNumberingAfterBreak="0">
    <w:nsid w:val="281979B7"/>
    <w:multiLevelType w:val="hybridMultilevel"/>
    <w:tmpl w:val="C9AEBDDE"/>
    <w:lvl w:ilvl="0" w:tplc="61A6771A">
      <w:start w:val="1"/>
      <w:numFmt w:val="bullet"/>
      <w:lvlText w:val=""/>
      <w:lvlJc w:val="left"/>
      <w:pPr>
        <w:ind w:left="1080" w:hanging="360"/>
      </w:pPr>
      <w:rPr>
        <w:rFonts w:hint="default" w:ascii="Symbol" w:hAnsi="Symbol"/>
      </w:rPr>
    </w:lvl>
    <w:lvl w:ilvl="1" w:tplc="AE740300">
      <w:start w:val="1"/>
      <w:numFmt w:val="bullet"/>
      <w:lvlText w:val=""/>
      <w:lvlJc w:val="left"/>
      <w:pPr>
        <w:ind w:left="1800" w:hanging="360"/>
      </w:pPr>
      <w:rPr>
        <w:rFonts w:hint="default" w:ascii="Wingdings" w:hAnsi="Wingdings"/>
      </w:rPr>
    </w:lvl>
    <w:lvl w:ilvl="2" w:tplc="88AE247A">
      <w:start w:val="1"/>
      <w:numFmt w:val="bullet"/>
      <w:lvlText w:val=""/>
      <w:lvlJc w:val="left"/>
      <w:pPr>
        <w:ind w:left="2520" w:hanging="360"/>
      </w:pPr>
      <w:rPr>
        <w:rFonts w:hint="default" w:ascii="Wingdings" w:hAnsi="Wingdings"/>
      </w:rPr>
    </w:lvl>
    <w:lvl w:ilvl="3" w:tplc="BF0E1C2E" w:tentative="1">
      <w:start w:val="1"/>
      <w:numFmt w:val="bullet"/>
      <w:lvlText w:val=""/>
      <w:lvlJc w:val="left"/>
      <w:pPr>
        <w:ind w:left="3240" w:hanging="360"/>
      </w:pPr>
      <w:rPr>
        <w:rFonts w:hint="default" w:ascii="Symbol" w:hAnsi="Symbol"/>
      </w:rPr>
    </w:lvl>
    <w:lvl w:ilvl="4" w:tplc="5966F040" w:tentative="1">
      <w:start w:val="1"/>
      <w:numFmt w:val="bullet"/>
      <w:lvlText w:val="o"/>
      <w:lvlJc w:val="left"/>
      <w:pPr>
        <w:ind w:left="3960" w:hanging="360"/>
      </w:pPr>
      <w:rPr>
        <w:rFonts w:hint="default" w:ascii="Courier New" w:hAnsi="Courier New"/>
      </w:rPr>
    </w:lvl>
    <w:lvl w:ilvl="5" w:tplc="5A6697FE" w:tentative="1">
      <w:start w:val="1"/>
      <w:numFmt w:val="bullet"/>
      <w:lvlText w:val=""/>
      <w:lvlJc w:val="left"/>
      <w:pPr>
        <w:ind w:left="4680" w:hanging="360"/>
      </w:pPr>
      <w:rPr>
        <w:rFonts w:hint="default" w:ascii="Wingdings" w:hAnsi="Wingdings"/>
      </w:rPr>
    </w:lvl>
    <w:lvl w:ilvl="6" w:tplc="60588CA4" w:tentative="1">
      <w:start w:val="1"/>
      <w:numFmt w:val="bullet"/>
      <w:lvlText w:val=""/>
      <w:lvlJc w:val="left"/>
      <w:pPr>
        <w:ind w:left="5400" w:hanging="360"/>
      </w:pPr>
      <w:rPr>
        <w:rFonts w:hint="default" w:ascii="Symbol" w:hAnsi="Symbol"/>
      </w:rPr>
    </w:lvl>
    <w:lvl w:ilvl="7" w:tplc="FC364CD4" w:tentative="1">
      <w:start w:val="1"/>
      <w:numFmt w:val="bullet"/>
      <w:lvlText w:val="o"/>
      <w:lvlJc w:val="left"/>
      <w:pPr>
        <w:ind w:left="6120" w:hanging="360"/>
      </w:pPr>
      <w:rPr>
        <w:rFonts w:hint="default" w:ascii="Courier New" w:hAnsi="Courier New"/>
      </w:rPr>
    </w:lvl>
    <w:lvl w:ilvl="8" w:tplc="F8DEE712" w:tentative="1">
      <w:start w:val="1"/>
      <w:numFmt w:val="bullet"/>
      <w:lvlText w:val=""/>
      <w:lvlJc w:val="left"/>
      <w:pPr>
        <w:ind w:left="6840" w:hanging="360"/>
      </w:pPr>
      <w:rPr>
        <w:rFonts w:hint="default" w:ascii="Wingdings" w:hAnsi="Wingdings"/>
      </w:rPr>
    </w:lvl>
  </w:abstractNum>
  <w:abstractNum w:abstractNumId="7" w15:restartNumberingAfterBreak="0">
    <w:nsid w:val="32AD63A1"/>
    <w:multiLevelType w:val="hybridMultilevel"/>
    <w:tmpl w:val="DC88E5A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334D5400"/>
    <w:multiLevelType w:val="hybridMultilevel"/>
    <w:tmpl w:val="A50EBA1A"/>
    <w:lvl w:ilvl="0" w:tplc="557E164C">
      <w:start w:val="1"/>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9" w15:restartNumberingAfterBreak="0">
    <w:nsid w:val="39BF0A8E"/>
    <w:multiLevelType w:val="hybridMultilevel"/>
    <w:tmpl w:val="0688F73A"/>
    <w:lvl w:ilvl="0" w:tplc="0FF69D6A">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4D762B18">
      <w:start w:val="1"/>
      <w:numFmt w:val="lowerRoman"/>
      <w:lvlText w:val="%3."/>
      <w:lvlJc w:val="right"/>
      <w:pPr>
        <w:ind w:left="2160" w:hanging="180"/>
      </w:pPr>
    </w:lvl>
    <w:lvl w:ilvl="3" w:tplc="AC84ADF6">
      <w:start w:val="1"/>
      <w:numFmt w:val="decimal"/>
      <w:lvlText w:val="%4."/>
      <w:lvlJc w:val="left"/>
      <w:pPr>
        <w:ind w:left="2880" w:hanging="360"/>
      </w:pPr>
    </w:lvl>
    <w:lvl w:ilvl="4" w:tplc="5C4C45B6">
      <w:start w:val="1"/>
      <w:numFmt w:val="lowerLetter"/>
      <w:lvlText w:val="%5."/>
      <w:lvlJc w:val="left"/>
      <w:pPr>
        <w:ind w:left="3600" w:hanging="360"/>
      </w:pPr>
    </w:lvl>
    <w:lvl w:ilvl="5" w:tplc="E586DD6A">
      <w:start w:val="1"/>
      <w:numFmt w:val="lowerRoman"/>
      <w:lvlText w:val="%6."/>
      <w:lvlJc w:val="right"/>
      <w:pPr>
        <w:ind w:left="4320" w:hanging="180"/>
      </w:pPr>
    </w:lvl>
    <w:lvl w:ilvl="6" w:tplc="B740C8B2">
      <w:start w:val="1"/>
      <w:numFmt w:val="decimal"/>
      <w:lvlText w:val="%7."/>
      <w:lvlJc w:val="left"/>
      <w:pPr>
        <w:ind w:left="5040" w:hanging="360"/>
      </w:pPr>
    </w:lvl>
    <w:lvl w:ilvl="7" w:tplc="06AEBE36">
      <w:start w:val="1"/>
      <w:numFmt w:val="lowerLetter"/>
      <w:lvlText w:val="%8."/>
      <w:lvlJc w:val="left"/>
      <w:pPr>
        <w:ind w:left="5760" w:hanging="360"/>
      </w:pPr>
    </w:lvl>
    <w:lvl w:ilvl="8" w:tplc="BDAC0AFE">
      <w:start w:val="1"/>
      <w:numFmt w:val="lowerRoman"/>
      <w:lvlText w:val="%9."/>
      <w:lvlJc w:val="right"/>
      <w:pPr>
        <w:ind w:left="6480" w:hanging="180"/>
      </w:pPr>
    </w:lvl>
  </w:abstractNum>
  <w:abstractNum w:abstractNumId="10" w15:restartNumberingAfterBreak="0">
    <w:nsid w:val="527C1F14"/>
    <w:multiLevelType w:val="hybridMultilevel"/>
    <w:tmpl w:val="AA868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9733A8"/>
    <w:multiLevelType w:val="multilevel"/>
    <w:tmpl w:val="F5FC4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C95CAB"/>
    <w:multiLevelType w:val="hybridMultilevel"/>
    <w:tmpl w:val="B16C29DA"/>
    <w:lvl w:ilvl="0" w:tplc="0409000F">
      <w:start w:val="1"/>
      <w:numFmt w:val="decimal"/>
      <w:lvlText w:val="%1."/>
      <w:lvlJc w:val="left"/>
      <w:pPr>
        <w:ind w:left="2166" w:hanging="360"/>
      </w:pPr>
    </w:lvl>
    <w:lvl w:ilvl="1" w:tplc="04090019" w:tentative="1">
      <w:start w:val="1"/>
      <w:numFmt w:val="lowerLetter"/>
      <w:lvlText w:val="%2."/>
      <w:lvlJc w:val="left"/>
      <w:pPr>
        <w:ind w:left="2886" w:hanging="360"/>
      </w:p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13" w15:restartNumberingAfterBreak="0">
    <w:nsid w:val="61CF7EE6"/>
    <w:multiLevelType w:val="hybridMultilevel"/>
    <w:tmpl w:val="1428B51C"/>
    <w:lvl w:ilvl="0" w:tplc="0FF69D6A">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05">
      <w:start w:val="1"/>
      <w:numFmt w:val="bullet"/>
      <w:lvlText w:val=""/>
      <w:lvlJc w:val="left"/>
      <w:pPr>
        <w:ind w:left="2340" w:hanging="360"/>
      </w:pPr>
      <w:rPr>
        <w:rFonts w:hint="default" w:ascii="Wingdings" w:hAnsi="Wingdings"/>
      </w:rPr>
    </w:lvl>
    <w:lvl w:ilvl="3" w:tplc="AC84ADF6">
      <w:start w:val="1"/>
      <w:numFmt w:val="decimal"/>
      <w:lvlText w:val="%4."/>
      <w:lvlJc w:val="left"/>
      <w:pPr>
        <w:ind w:left="2880" w:hanging="360"/>
      </w:pPr>
    </w:lvl>
    <w:lvl w:ilvl="4" w:tplc="5C4C45B6">
      <w:start w:val="1"/>
      <w:numFmt w:val="lowerLetter"/>
      <w:lvlText w:val="%5."/>
      <w:lvlJc w:val="left"/>
      <w:pPr>
        <w:ind w:left="3600" w:hanging="360"/>
      </w:pPr>
    </w:lvl>
    <w:lvl w:ilvl="5" w:tplc="E586DD6A">
      <w:start w:val="1"/>
      <w:numFmt w:val="lowerRoman"/>
      <w:lvlText w:val="%6."/>
      <w:lvlJc w:val="right"/>
      <w:pPr>
        <w:ind w:left="4320" w:hanging="180"/>
      </w:pPr>
    </w:lvl>
    <w:lvl w:ilvl="6" w:tplc="B740C8B2">
      <w:start w:val="1"/>
      <w:numFmt w:val="decimal"/>
      <w:lvlText w:val="%7."/>
      <w:lvlJc w:val="left"/>
      <w:pPr>
        <w:ind w:left="5040" w:hanging="360"/>
      </w:pPr>
    </w:lvl>
    <w:lvl w:ilvl="7" w:tplc="06AEBE36">
      <w:start w:val="1"/>
      <w:numFmt w:val="lowerLetter"/>
      <w:lvlText w:val="%8."/>
      <w:lvlJc w:val="left"/>
      <w:pPr>
        <w:ind w:left="5760" w:hanging="360"/>
      </w:pPr>
    </w:lvl>
    <w:lvl w:ilvl="8" w:tplc="BDAC0AFE">
      <w:start w:val="1"/>
      <w:numFmt w:val="lowerRoman"/>
      <w:lvlText w:val="%9."/>
      <w:lvlJc w:val="right"/>
      <w:pPr>
        <w:ind w:left="6480" w:hanging="180"/>
      </w:pPr>
    </w:lvl>
  </w:abstractNum>
  <w:abstractNum w:abstractNumId="14" w15:restartNumberingAfterBreak="0">
    <w:nsid w:val="63753AEE"/>
    <w:multiLevelType w:val="hybridMultilevel"/>
    <w:tmpl w:val="F26A8ED2"/>
    <w:lvl w:ilvl="0" w:tplc="7564F28E">
      <w:start w:val="1"/>
      <w:numFmt w:val="bullet"/>
      <w:lvlText w:val=""/>
      <w:lvlJc w:val="left"/>
      <w:pPr>
        <w:ind w:left="720" w:hanging="360"/>
      </w:pPr>
      <w:rPr>
        <w:rFonts w:hint="default" w:ascii="Wingdings" w:hAnsi="Wingdings"/>
        <w:color w:val="auto"/>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5" w15:restartNumberingAfterBreak="0">
    <w:nsid w:val="6414228C"/>
    <w:multiLevelType w:val="hybridMultilevel"/>
    <w:tmpl w:val="F69C802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68EB4164"/>
    <w:multiLevelType w:val="hybridMultilevel"/>
    <w:tmpl w:val="DC0EA3E4"/>
    <w:lvl w:ilvl="0" w:tplc="04090001">
      <w:start w:val="1"/>
      <w:numFmt w:val="bullet"/>
      <w:lvlText w:val=""/>
      <w:lvlJc w:val="left"/>
      <w:pPr>
        <w:ind w:left="1446" w:hanging="360"/>
      </w:pPr>
      <w:rPr>
        <w:rFonts w:hint="default" w:ascii="Symbol" w:hAnsi="Symbol"/>
      </w:rPr>
    </w:lvl>
    <w:lvl w:ilvl="1" w:tplc="04090003" w:tentative="1">
      <w:start w:val="1"/>
      <w:numFmt w:val="bullet"/>
      <w:lvlText w:val="o"/>
      <w:lvlJc w:val="left"/>
      <w:pPr>
        <w:ind w:left="2166" w:hanging="360"/>
      </w:pPr>
      <w:rPr>
        <w:rFonts w:hint="default" w:ascii="Courier New" w:hAnsi="Courier New" w:cs="Courier New"/>
      </w:rPr>
    </w:lvl>
    <w:lvl w:ilvl="2" w:tplc="04090005" w:tentative="1">
      <w:start w:val="1"/>
      <w:numFmt w:val="bullet"/>
      <w:lvlText w:val=""/>
      <w:lvlJc w:val="left"/>
      <w:pPr>
        <w:ind w:left="2886" w:hanging="360"/>
      </w:pPr>
      <w:rPr>
        <w:rFonts w:hint="default" w:ascii="Wingdings" w:hAnsi="Wingdings"/>
      </w:rPr>
    </w:lvl>
    <w:lvl w:ilvl="3" w:tplc="04090001" w:tentative="1">
      <w:start w:val="1"/>
      <w:numFmt w:val="bullet"/>
      <w:lvlText w:val=""/>
      <w:lvlJc w:val="left"/>
      <w:pPr>
        <w:ind w:left="3606" w:hanging="360"/>
      </w:pPr>
      <w:rPr>
        <w:rFonts w:hint="default" w:ascii="Symbol" w:hAnsi="Symbol"/>
      </w:rPr>
    </w:lvl>
    <w:lvl w:ilvl="4" w:tplc="04090003" w:tentative="1">
      <w:start w:val="1"/>
      <w:numFmt w:val="bullet"/>
      <w:lvlText w:val="o"/>
      <w:lvlJc w:val="left"/>
      <w:pPr>
        <w:ind w:left="4326" w:hanging="360"/>
      </w:pPr>
      <w:rPr>
        <w:rFonts w:hint="default" w:ascii="Courier New" w:hAnsi="Courier New" w:cs="Courier New"/>
      </w:rPr>
    </w:lvl>
    <w:lvl w:ilvl="5" w:tplc="04090005" w:tentative="1">
      <w:start w:val="1"/>
      <w:numFmt w:val="bullet"/>
      <w:lvlText w:val=""/>
      <w:lvlJc w:val="left"/>
      <w:pPr>
        <w:ind w:left="5046" w:hanging="360"/>
      </w:pPr>
      <w:rPr>
        <w:rFonts w:hint="default" w:ascii="Wingdings" w:hAnsi="Wingdings"/>
      </w:rPr>
    </w:lvl>
    <w:lvl w:ilvl="6" w:tplc="04090001" w:tentative="1">
      <w:start w:val="1"/>
      <w:numFmt w:val="bullet"/>
      <w:lvlText w:val=""/>
      <w:lvlJc w:val="left"/>
      <w:pPr>
        <w:ind w:left="5766" w:hanging="360"/>
      </w:pPr>
      <w:rPr>
        <w:rFonts w:hint="default" w:ascii="Symbol" w:hAnsi="Symbol"/>
      </w:rPr>
    </w:lvl>
    <w:lvl w:ilvl="7" w:tplc="04090003" w:tentative="1">
      <w:start w:val="1"/>
      <w:numFmt w:val="bullet"/>
      <w:lvlText w:val="o"/>
      <w:lvlJc w:val="left"/>
      <w:pPr>
        <w:ind w:left="6486" w:hanging="360"/>
      </w:pPr>
      <w:rPr>
        <w:rFonts w:hint="default" w:ascii="Courier New" w:hAnsi="Courier New" w:cs="Courier New"/>
      </w:rPr>
    </w:lvl>
    <w:lvl w:ilvl="8" w:tplc="04090005" w:tentative="1">
      <w:start w:val="1"/>
      <w:numFmt w:val="bullet"/>
      <w:lvlText w:val=""/>
      <w:lvlJc w:val="left"/>
      <w:pPr>
        <w:ind w:left="7206" w:hanging="360"/>
      </w:pPr>
      <w:rPr>
        <w:rFonts w:hint="default" w:ascii="Wingdings" w:hAnsi="Wingdings"/>
      </w:rPr>
    </w:lvl>
  </w:abstractNum>
  <w:num w:numId="1">
    <w:abstractNumId w:val="5"/>
  </w:num>
  <w:num w:numId="2">
    <w:abstractNumId w:val="9"/>
  </w:num>
  <w:num w:numId="3">
    <w:abstractNumId w:val="1"/>
  </w:num>
  <w:num w:numId="4">
    <w:abstractNumId w:val="7"/>
  </w:num>
  <w:num w:numId="5">
    <w:abstractNumId w:val="3"/>
  </w:num>
  <w:num w:numId="6">
    <w:abstractNumId w:val="16"/>
  </w:num>
  <w:num w:numId="7">
    <w:abstractNumId w:val="12"/>
  </w:num>
  <w:num w:numId="8">
    <w:abstractNumId w:val="15"/>
  </w:num>
  <w:num w:numId="9">
    <w:abstractNumId w:val="0"/>
  </w:num>
  <w:num w:numId="10">
    <w:abstractNumId w:val="8"/>
  </w:num>
  <w:num w:numId="11">
    <w:abstractNumId w:val="14"/>
  </w:num>
  <w:num w:numId="12">
    <w:abstractNumId w:val="10"/>
  </w:num>
  <w:num w:numId="13">
    <w:abstractNumId w:val="2"/>
  </w:num>
  <w:num w:numId="14">
    <w:abstractNumId w:val="13"/>
  </w:num>
  <w:num w:numId="15">
    <w:abstractNumId w:val="6"/>
  </w:num>
  <w:num w:numId="16">
    <w:abstractNumId w:val="11"/>
  </w:num>
  <w:num w:numId="17">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4098"/>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150"/>
    <w:rsid w:val="00011CD9"/>
    <w:rsid w:val="00026956"/>
    <w:rsid w:val="00041B47"/>
    <w:rsid w:val="00056A0C"/>
    <w:rsid w:val="0009389C"/>
    <w:rsid w:val="000A31B7"/>
    <w:rsid w:val="000B6E76"/>
    <w:rsid w:val="000B7C58"/>
    <w:rsid w:val="000E18F2"/>
    <w:rsid w:val="000F0D55"/>
    <w:rsid w:val="000F36A0"/>
    <w:rsid w:val="000F57C8"/>
    <w:rsid w:val="0012309E"/>
    <w:rsid w:val="00130AFB"/>
    <w:rsid w:val="00157B83"/>
    <w:rsid w:val="00175B9E"/>
    <w:rsid w:val="001812B7"/>
    <w:rsid w:val="00184921"/>
    <w:rsid w:val="001858F6"/>
    <w:rsid w:val="0019777A"/>
    <w:rsid w:val="001A6133"/>
    <w:rsid w:val="001C4120"/>
    <w:rsid w:val="001E2696"/>
    <w:rsid w:val="001F5AD9"/>
    <w:rsid w:val="002211BE"/>
    <w:rsid w:val="002476EE"/>
    <w:rsid w:val="00285996"/>
    <w:rsid w:val="002B542E"/>
    <w:rsid w:val="002C4CE9"/>
    <w:rsid w:val="002E5E03"/>
    <w:rsid w:val="002F435E"/>
    <w:rsid w:val="00305BE3"/>
    <w:rsid w:val="00323333"/>
    <w:rsid w:val="00337707"/>
    <w:rsid w:val="00343C69"/>
    <w:rsid w:val="00346A24"/>
    <w:rsid w:val="0035200E"/>
    <w:rsid w:val="00364051"/>
    <w:rsid w:val="003843D4"/>
    <w:rsid w:val="00393776"/>
    <w:rsid w:val="003B3D38"/>
    <w:rsid w:val="003C6116"/>
    <w:rsid w:val="003C641B"/>
    <w:rsid w:val="003D50B3"/>
    <w:rsid w:val="003F17FB"/>
    <w:rsid w:val="003F7532"/>
    <w:rsid w:val="00400F28"/>
    <w:rsid w:val="004402F2"/>
    <w:rsid w:val="00455E2C"/>
    <w:rsid w:val="00465B8F"/>
    <w:rsid w:val="00481799"/>
    <w:rsid w:val="004A31AF"/>
    <w:rsid w:val="004B0417"/>
    <w:rsid w:val="004B6576"/>
    <w:rsid w:val="004C4B64"/>
    <w:rsid w:val="004C7820"/>
    <w:rsid w:val="004D02E2"/>
    <w:rsid w:val="004E4F4F"/>
    <w:rsid w:val="004E5265"/>
    <w:rsid w:val="004F62B6"/>
    <w:rsid w:val="00502C3A"/>
    <w:rsid w:val="005055CB"/>
    <w:rsid w:val="00514621"/>
    <w:rsid w:val="00524A2F"/>
    <w:rsid w:val="005264A1"/>
    <w:rsid w:val="00526EDF"/>
    <w:rsid w:val="0052703E"/>
    <w:rsid w:val="0053383F"/>
    <w:rsid w:val="00534C42"/>
    <w:rsid w:val="005439B3"/>
    <w:rsid w:val="00553450"/>
    <w:rsid w:val="0055640A"/>
    <w:rsid w:val="005849E0"/>
    <w:rsid w:val="0059278D"/>
    <w:rsid w:val="005A6588"/>
    <w:rsid w:val="005C430B"/>
    <w:rsid w:val="005D2BA6"/>
    <w:rsid w:val="005E09D4"/>
    <w:rsid w:val="005F4261"/>
    <w:rsid w:val="005F6E0D"/>
    <w:rsid w:val="006247B8"/>
    <w:rsid w:val="0063528C"/>
    <w:rsid w:val="006379A2"/>
    <w:rsid w:val="0065459D"/>
    <w:rsid w:val="00656E2A"/>
    <w:rsid w:val="006579D2"/>
    <w:rsid w:val="00667F50"/>
    <w:rsid w:val="006730D0"/>
    <w:rsid w:val="006735D7"/>
    <w:rsid w:val="00676AF0"/>
    <w:rsid w:val="00677322"/>
    <w:rsid w:val="006953FA"/>
    <w:rsid w:val="006C723F"/>
    <w:rsid w:val="006D224B"/>
    <w:rsid w:val="006D3B45"/>
    <w:rsid w:val="006D6306"/>
    <w:rsid w:val="006D7D7D"/>
    <w:rsid w:val="006F5825"/>
    <w:rsid w:val="00701C68"/>
    <w:rsid w:val="0070726A"/>
    <w:rsid w:val="0072092E"/>
    <w:rsid w:val="0073016F"/>
    <w:rsid w:val="007509F8"/>
    <w:rsid w:val="00760BAD"/>
    <w:rsid w:val="007905A5"/>
    <w:rsid w:val="007938B6"/>
    <w:rsid w:val="007D2B11"/>
    <w:rsid w:val="007D5FB2"/>
    <w:rsid w:val="007E5FED"/>
    <w:rsid w:val="007F10EF"/>
    <w:rsid w:val="007F4468"/>
    <w:rsid w:val="007F7986"/>
    <w:rsid w:val="008141B2"/>
    <w:rsid w:val="0081476F"/>
    <w:rsid w:val="008308FB"/>
    <w:rsid w:val="00831DC7"/>
    <w:rsid w:val="00845841"/>
    <w:rsid w:val="00853981"/>
    <w:rsid w:val="00855298"/>
    <w:rsid w:val="00860CDD"/>
    <w:rsid w:val="008732EC"/>
    <w:rsid w:val="008779FB"/>
    <w:rsid w:val="008936F8"/>
    <w:rsid w:val="008A288F"/>
    <w:rsid w:val="008B2BD3"/>
    <w:rsid w:val="008B3038"/>
    <w:rsid w:val="008E2288"/>
    <w:rsid w:val="008E4DED"/>
    <w:rsid w:val="008E6745"/>
    <w:rsid w:val="008E782E"/>
    <w:rsid w:val="008F0BE9"/>
    <w:rsid w:val="008F57B7"/>
    <w:rsid w:val="00907F0B"/>
    <w:rsid w:val="00921F1C"/>
    <w:rsid w:val="009375C2"/>
    <w:rsid w:val="00945288"/>
    <w:rsid w:val="009469C0"/>
    <w:rsid w:val="00962675"/>
    <w:rsid w:val="0097345D"/>
    <w:rsid w:val="00974B0B"/>
    <w:rsid w:val="00980A5D"/>
    <w:rsid w:val="0099071B"/>
    <w:rsid w:val="009943A3"/>
    <w:rsid w:val="009B67E8"/>
    <w:rsid w:val="009C5547"/>
    <w:rsid w:val="009E69EC"/>
    <w:rsid w:val="00A16EB6"/>
    <w:rsid w:val="00A27FBC"/>
    <w:rsid w:val="00A55BA8"/>
    <w:rsid w:val="00A604FF"/>
    <w:rsid w:val="00A658CB"/>
    <w:rsid w:val="00A74044"/>
    <w:rsid w:val="00A7443A"/>
    <w:rsid w:val="00A8124B"/>
    <w:rsid w:val="00A83B47"/>
    <w:rsid w:val="00A92E13"/>
    <w:rsid w:val="00A94950"/>
    <w:rsid w:val="00AD04C2"/>
    <w:rsid w:val="00AD52DC"/>
    <w:rsid w:val="00AE51CD"/>
    <w:rsid w:val="00AE5EC7"/>
    <w:rsid w:val="00AF6243"/>
    <w:rsid w:val="00B02C44"/>
    <w:rsid w:val="00B030B9"/>
    <w:rsid w:val="00B05B6F"/>
    <w:rsid w:val="00B061D5"/>
    <w:rsid w:val="00B311C5"/>
    <w:rsid w:val="00B439A3"/>
    <w:rsid w:val="00B473CC"/>
    <w:rsid w:val="00B55939"/>
    <w:rsid w:val="00B56216"/>
    <w:rsid w:val="00B7359E"/>
    <w:rsid w:val="00B7705C"/>
    <w:rsid w:val="00B81910"/>
    <w:rsid w:val="00BA5311"/>
    <w:rsid w:val="00BC159C"/>
    <w:rsid w:val="00BE73BF"/>
    <w:rsid w:val="00BF3150"/>
    <w:rsid w:val="00C04BA4"/>
    <w:rsid w:val="00C168A7"/>
    <w:rsid w:val="00C2221D"/>
    <w:rsid w:val="00C34780"/>
    <w:rsid w:val="00C43625"/>
    <w:rsid w:val="00C56D13"/>
    <w:rsid w:val="00C6388D"/>
    <w:rsid w:val="00C67CCE"/>
    <w:rsid w:val="00C729E9"/>
    <w:rsid w:val="00C86FCB"/>
    <w:rsid w:val="00C913F0"/>
    <w:rsid w:val="00C95E44"/>
    <w:rsid w:val="00CB23FC"/>
    <w:rsid w:val="00CB2B87"/>
    <w:rsid w:val="00CC78A0"/>
    <w:rsid w:val="00CD4641"/>
    <w:rsid w:val="00CD6760"/>
    <w:rsid w:val="00CE00B6"/>
    <w:rsid w:val="00CE036D"/>
    <w:rsid w:val="00D129E7"/>
    <w:rsid w:val="00D2393F"/>
    <w:rsid w:val="00D27CDB"/>
    <w:rsid w:val="00D36D1A"/>
    <w:rsid w:val="00D37724"/>
    <w:rsid w:val="00D4031D"/>
    <w:rsid w:val="00D54D2D"/>
    <w:rsid w:val="00D72149"/>
    <w:rsid w:val="00D73C81"/>
    <w:rsid w:val="00D85D1B"/>
    <w:rsid w:val="00D864DC"/>
    <w:rsid w:val="00D979FA"/>
    <w:rsid w:val="00DB190A"/>
    <w:rsid w:val="00DE2588"/>
    <w:rsid w:val="00E17788"/>
    <w:rsid w:val="00E507C1"/>
    <w:rsid w:val="00E663E3"/>
    <w:rsid w:val="00E71935"/>
    <w:rsid w:val="00E7389D"/>
    <w:rsid w:val="00E913E6"/>
    <w:rsid w:val="00E9591A"/>
    <w:rsid w:val="00EA45E5"/>
    <w:rsid w:val="00EB2781"/>
    <w:rsid w:val="00EB5CF8"/>
    <w:rsid w:val="00EB7E8A"/>
    <w:rsid w:val="00ED3426"/>
    <w:rsid w:val="00EE3EE0"/>
    <w:rsid w:val="00EE608C"/>
    <w:rsid w:val="00F022CC"/>
    <w:rsid w:val="00F1578B"/>
    <w:rsid w:val="00F45F39"/>
    <w:rsid w:val="00F51109"/>
    <w:rsid w:val="00F871BC"/>
    <w:rsid w:val="00F931FE"/>
    <w:rsid w:val="00F9424C"/>
    <w:rsid w:val="00F959EA"/>
    <w:rsid w:val="00F95B98"/>
    <w:rsid w:val="00FA77C9"/>
    <w:rsid w:val="00FC437B"/>
    <w:rsid w:val="00FD5B44"/>
    <w:rsid w:val="00FE64A9"/>
    <w:rsid w:val="00FF2CA1"/>
    <w:rsid w:val="00FF4354"/>
    <w:rsid w:val="017D5122"/>
    <w:rsid w:val="02564D89"/>
    <w:rsid w:val="0289A0FB"/>
    <w:rsid w:val="04291C11"/>
    <w:rsid w:val="047C706F"/>
    <w:rsid w:val="05B1D88C"/>
    <w:rsid w:val="05CC7791"/>
    <w:rsid w:val="06F7DC45"/>
    <w:rsid w:val="08FF9B9B"/>
    <w:rsid w:val="0DF90FD4"/>
    <w:rsid w:val="0FDECDC0"/>
    <w:rsid w:val="10DE5FB2"/>
    <w:rsid w:val="128737DF"/>
    <w:rsid w:val="13BAA05E"/>
    <w:rsid w:val="13EA8FD0"/>
    <w:rsid w:val="140D7A16"/>
    <w:rsid w:val="1433D1B7"/>
    <w:rsid w:val="16FDB3E1"/>
    <w:rsid w:val="1752AD35"/>
    <w:rsid w:val="1971C45A"/>
    <w:rsid w:val="1B10C78A"/>
    <w:rsid w:val="1D011814"/>
    <w:rsid w:val="1DD4A1A2"/>
    <w:rsid w:val="1F7C8564"/>
    <w:rsid w:val="211855C5"/>
    <w:rsid w:val="219F811C"/>
    <w:rsid w:val="22B42626"/>
    <w:rsid w:val="257217C2"/>
    <w:rsid w:val="2A20E4CC"/>
    <w:rsid w:val="2EFFD1AB"/>
    <w:rsid w:val="30877B30"/>
    <w:rsid w:val="3401F4F6"/>
    <w:rsid w:val="3424ECA0"/>
    <w:rsid w:val="344C2F21"/>
    <w:rsid w:val="3540B4E7"/>
    <w:rsid w:val="35DF2807"/>
    <w:rsid w:val="371BB517"/>
    <w:rsid w:val="3775F448"/>
    <w:rsid w:val="38B48DAB"/>
    <w:rsid w:val="39396701"/>
    <w:rsid w:val="395589AF"/>
    <w:rsid w:val="39EB893E"/>
    <w:rsid w:val="3B4B8ADE"/>
    <w:rsid w:val="3B6E597B"/>
    <w:rsid w:val="3BA0BA20"/>
    <w:rsid w:val="3D2CE52D"/>
    <w:rsid w:val="3D6C031E"/>
    <w:rsid w:val="3E0F96E5"/>
    <w:rsid w:val="3E322B30"/>
    <w:rsid w:val="4083678E"/>
    <w:rsid w:val="40AD5800"/>
    <w:rsid w:val="43ED99AE"/>
    <w:rsid w:val="441592FC"/>
    <w:rsid w:val="442699EB"/>
    <w:rsid w:val="45BE0A00"/>
    <w:rsid w:val="4756C95E"/>
    <w:rsid w:val="4C0DAB72"/>
    <w:rsid w:val="4CB9DD28"/>
    <w:rsid w:val="4F3356EA"/>
    <w:rsid w:val="4FF17DEA"/>
    <w:rsid w:val="52B4D833"/>
    <w:rsid w:val="56700EBA"/>
    <w:rsid w:val="574A7114"/>
    <w:rsid w:val="59E8C9A0"/>
    <w:rsid w:val="59F702BA"/>
    <w:rsid w:val="5B515402"/>
    <w:rsid w:val="5BAC2189"/>
    <w:rsid w:val="5CB6D895"/>
    <w:rsid w:val="5EE97B8D"/>
    <w:rsid w:val="5FC67403"/>
    <w:rsid w:val="60766EF7"/>
    <w:rsid w:val="62F86E00"/>
    <w:rsid w:val="62FE14C5"/>
    <w:rsid w:val="630595A1"/>
    <w:rsid w:val="63AE0FB9"/>
    <w:rsid w:val="6400B4AF"/>
    <w:rsid w:val="65109C66"/>
    <w:rsid w:val="663D0B95"/>
    <w:rsid w:val="66DFC468"/>
    <w:rsid w:val="6774E71E"/>
    <w:rsid w:val="6B391984"/>
    <w:rsid w:val="6D00C2B5"/>
    <w:rsid w:val="6FCC2D77"/>
    <w:rsid w:val="6FF3624A"/>
    <w:rsid w:val="7073247E"/>
    <w:rsid w:val="72D78053"/>
    <w:rsid w:val="754F9C99"/>
    <w:rsid w:val="76776A27"/>
    <w:rsid w:val="7959E760"/>
    <w:rsid w:val="7A3809BA"/>
    <w:rsid w:val="7DFAC5B3"/>
    <w:rsid w:val="7E6312D0"/>
    <w:rsid w:val="7EB28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94B3F13"/>
  <w15:docId w15:val="{5800A05C-86C6-407F-B1E7-6D6A9133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cs="Times New Roman" w:eastAsia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F3150"/>
    <w:pPr>
      <w:spacing w:after="0"/>
    </w:pPr>
    <w:rPr>
      <w:rFonts w:asciiTheme="minorHAnsi" w:hAnsiTheme="minorHAnsi" w:eastAsiaTheme="minorEastAsia" w:cstheme="minorBidi"/>
    </w:rPr>
  </w:style>
  <w:style w:type="paragraph" w:styleId="Heading1">
    <w:name w:val="heading 1"/>
    <w:basedOn w:val="Normal"/>
    <w:next w:val="Normal"/>
    <w:link w:val="Heading1Char"/>
    <w:uiPriority w:val="9"/>
    <w:qFormat/>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4">
    <w:name w:val="heading 4"/>
    <w:basedOn w:val="Normal"/>
    <w:link w:val="Heading4Char"/>
    <w:qFormat/>
    <w:rsid w:val="00A94950"/>
    <w:pPr>
      <w:spacing w:before="100" w:beforeAutospacing="1" w:after="100" w:afterAutospacing="1"/>
      <w:outlineLvl w:val="3"/>
    </w:pPr>
    <w:rPr>
      <w:rFonts w:ascii="Times New Roman" w:hAnsi="Times New Roman" w:eastAsia="Times New Roman" w:cs="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F3150"/>
    <w:pPr>
      <w:tabs>
        <w:tab w:val="center" w:pos="4320"/>
        <w:tab w:val="right" w:pos="8640"/>
      </w:tabs>
    </w:pPr>
  </w:style>
  <w:style w:type="character" w:styleId="HeaderChar" w:customStyle="1">
    <w:name w:val="Header Char"/>
    <w:basedOn w:val="DefaultParagraphFont"/>
    <w:link w:val="Header"/>
    <w:uiPriority w:val="99"/>
    <w:rsid w:val="00BF3150"/>
    <w:rPr>
      <w:rFonts w:asciiTheme="minorHAnsi" w:hAnsiTheme="minorHAnsi" w:eastAsiaTheme="minorEastAsia" w:cstheme="minorBidi"/>
    </w:rPr>
  </w:style>
  <w:style w:type="paragraph" w:styleId="Footer">
    <w:name w:val="footer"/>
    <w:basedOn w:val="Normal"/>
    <w:link w:val="FooterChar"/>
    <w:uiPriority w:val="99"/>
    <w:unhideWhenUsed/>
    <w:rsid w:val="00BF3150"/>
    <w:pPr>
      <w:tabs>
        <w:tab w:val="center" w:pos="4320"/>
        <w:tab w:val="right" w:pos="8640"/>
      </w:tabs>
    </w:pPr>
  </w:style>
  <w:style w:type="character" w:styleId="FooterChar" w:customStyle="1">
    <w:name w:val="Footer Char"/>
    <w:basedOn w:val="DefaultParagraphFont"/>
    <w:link w:val="Footer"/>
    <w:uiPriority w:val="99"/>
    <w:rsid w:val="00BF3150"/>
    <w:rPr>
      <w:rFonts w:asciiTheme="minorHAnsi" w:hAnsiTheme="minorHAnsi" w:eastAsiaTheme="minorEastAsia" w:cstheme="minorBidi"/>
    </w:rPr>
  </w:style>
  <w:style w:type="character" w:styleId="Hypertext" w:customStyle="1">
    <w:name w:val="Hypertext"/>
    <w:rsid w:val="00BF3150"/>
    <w:rPr>
      <w:color w:val="0000FF"/>
      <w:u w:val="single"/>
    </w:rPr>
  </w:style>
  <w:style w:type="character" w:styleId="Hyperlink">
    <w:name w:val="Hyperlink"/>
    <w:rsid w:val="00BF3150"/>
    <w:rPr>
      <w:color w:val="0000FF"/>
      <w:u w:val="single"/>
    </w:rPr>
  </w:style>
  <w:style w:type="paragraph" w:styleId="BalloonText">
    <w:name w:val="Balloon Text"/>
    <w:basedOn w:val="Normal"/>
    <w:link w:val="BalloonTextChar"/>
    <w:uiPriority w:val="99"/>
    <w:semiHidden/>
    <w:unhideWhenUsed/>
    <w:rsid w:val="00BF3150"/>
    <w:rPr>
      <w:rFonts w:ascii="Tahoma" w:hAnsi="Tahoma" w:cs="Tahoma"/>
      <w:sz w:val="16"/>
      <w:szCs w:val="16"/>
    </w:rPr>
  </w:style>
  <w:style w:type="character" w:styleId="BalloonTextChar" w:customStyle="1">
    <w:name w:val="Balloon Text Char"/>
    <w:basedOn w:val="DefaultParagraphFont"/>
    <w:link w:val="BalloonText"/>
    <w:uiPriority w:val="99"/>
    <w:semiHidden/>
    <w:rsid w:val="00BF3150"/>
    <w:rPr>
      <w:rFonts w:ascii="Tahoma" w:hAnsi="Tahoma" w:cs="Tahoma" w:eastAsiaTheme="minorEastAsia"/>
      <w:sz w:val="16"/>
      <w:szCs w:val="16"/>
    </w:rPr>
  </w:style>
  <w:style w:type="paragraph" w:styleId="NoSpacing">
    <w:name w:val="No Spacing"/>
    <w:uiPriority w:val="1"/>
    <w:qFormat/>
    <w:rsid w:val="00D27CDB"/>
    <w:pPr>
      <w:spacing w:after="0"/>
    </w:pPr>
    <w:rPr>
      <w:rFonts w:asciiTheme="minorHAnsi" w:hAnsiTheme="minorHAnsi" w:cstheme="minorBidi"/>
      <w:sz w:val="22"/>
      <w:szCs w:val="22"/>
    </w:rPr>
  </w:style>
  <w:style w:type="character" w:styleId="Heading4Char" w:customStyle="1">
    <w:name w:val="Heading 4 Char"/>
    <w:basedOn w:val="DefaultParagraphFont"/>
    <w:link w:val="Heading4"/>
    <w:rsid w:val="00A94950"/>
    <w:rPr>
      <w:rFonts w:eastAsia="Times New Roman"/>
      <w:b/>
      <w:bCs/>
    </w:rPr>
  </w:style>
  <w:style w:type="paragraph" w:styleId="NormalWeb">
    <w:name w:val="Normal (Web)"/>
    <w:basedOn w:val="Normal"/>
    <w:uiPriority w:val="99"/>
    <w:rsid w:val="00A94950"/>
    <w:pPr>
      <w:spacing w:before="100" w:beforeAutospacing="1" w:after="100" w:afterAutospacing="1"/>
    </w:pPr>
    <w:rPr>
      <w:rFonts w:ascii="Times New Roman" w:hAnsi="Times New Roman" w:eastAsia="Times New Roman" w:cs="Times New Roman"/>
    </w:rPr>
  </w:style>
  <w:style w:type="paragraph" w:styleId="Default" w:customStyle="1">
    <w:name w:val="Default"/>
    <w:rsid w:val="0081476F"/>
    <w:pPr>
      <w:autoSpaceDE w:val="0"/>
      <w:autoSpaceDN w:val="0"/>
      <w:adjustRightInd w:val="0"/>
      <w:spacing w:after="0"/>
    </w:pPr>
    <w:rPr>
      <w:rFonts w:ascii="Calibri" w:hAnsi="Calibri" w:cs="Calibri"/>
      <w:color w:val="000000"/>
    </w:rPr>
  </w:style>
  <w:style w:type="paragraph" w:styleId="ListParagraph">
    <w:name w:val="List Paragraph"/>
    <w:basedOn w:val="Normal"/>
    <w:uiPriority w:val="34"/>
    <w:qFormat/>
    <w:rsid w:val="009E69EC"/>
    <w:pPr>
      <w:ind w:left="720"/>
      <w:contextualSpacing/>
    </w:pPr>
  </w:style>
  <w:style w:type="character" w:styleId="CommentReference">
    <w:name w:val="annotation reference"/>
    <w:basedOn w:val="DefaultParagraphFont"/>
    <w:uiPriority w:val="99"/>
    <w:semiHidden/>
    <w:unhideWhenUsed/>
    <w:rsid w:val="005A6588"/>
    <w:rPr>
      <w:sz w:val="16"/>
      <w:szCs w:val="16"/>
    </w:rPr>
  </w:style>
  <w:style w:type="paragraph" w:styleId="CommentText">
    <w:name w:val="annotation text"/>
    <w:basedOn w:val="Normal"/>
    <w:link w:val="CommentTextChar"/>
    <w:uiPriority w:val="99"/>
    <w:unhideWhenUsed/>
    <w:rsid w:val="005A6588"/>
    <w:rPr>
      <w:sz w:val="20"/>
      <w:szCs w:val="20"/>
    </w:rPr>
  </w:style>
  <w:style w:type="character" w:styleId="CommentTextChar" w:customStyle="1">
    <w:name w:val="Comment Text Char"/>
    <w:basedOn w:val="DefaultParagraphFont"/>
    <w:link w:val="CommentText"/>
    <w:uiPriority w:val="99"/>
    <w:rsid w:val="005A6588"/>
    <w:rPr>
      <w:rFonts w:asciiTheme="minorHAnsi" w:hAnsiTheme="minorHAnsi" w:eastAsiaTheme="minorEastAsia" w:cstheme="minorBidi"/>
      <w:sz w:val="20"/>
      <w:szCs w:val="20"/>
    </w:rPr>
  </w:style>
  <w:style w:type="paragraph" w:styleId="CommentSubject">
    <w:name w:val="annotation subject"/>
    <w:basedOn w:val="CommentText"/>
    <w:next w:val="CommentText"/>
    <w:link w:val="CommentSubjectChar"/>
    <w:uiPriority w:val="99"/>
    <w:semiHidden/>
    <w:unhideWhenUsed/>
    <w:rsid w:val="005A6588"/>
    <w:rPr>
      <w:b/>
      <w:bCs/>
    </w:rPr>
  </w:style>
  <w:style w:type="character" w:styleId="CommentSubjectChar" w:customStyle="1">
    <w:name w:val="Comment Subject Char"/>
    <w:basedOn w:val="CommentTextChar"/>
    <w:link w:val="CommentSubject"/>
    <w:uiPriority w:val="99"/>
    <w:semiHidden/>
    <w:rsid w:val="005A6588"/>
    <w:rPr>
      <w:rFonts w:asciiTheme="minorHAnsi" w:hAnsiTheme="minorHAnsi" w:eastAsiaTheme="minorEastAsia" w:cstheme="minorBidi"/>
      <w:b/>
      <w:bCs/>
      <w:sz w:val="20"/>
      <w:szCs w:val="20"/>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365F91" w:themeColor="accent1" w:themeShade="BF"/>
      <w:sz w:val="3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character" w:styleId="UnresolvedMention" w:customStyle="1">
    <w:name w:val="Unresolved Mention"/>
    <w:basedOn w:val="DefaultParagraphFont"/>
    <w:uiPriority w:val="99"/>
    <w:semiHidden/>
    <w:unhideWhenUsed/>
    <w:rsid w:val="0065459D"/>
    <w:rPr>
      <w:color w:val="605E5C"/>
      <w:shd w:val="clear" w:color="auto" w:fill="E1DFDD"/>
    </w:rPr>
  </w:style>
  <w:style w:type="character" w:styleId="FollowedHyperlink">
    <w:name w:val="FollowedHyperlink"/>
    <w:basedOn w:val="DefaultParagraphFont"/>
    <w:uiPriority w:val="99"/>
    <w:semiHidden/>
    <w:unhideWhenUsed/>
    <w:rsid w:val="00AE5EC7"/>
    <w:rPr>
      <w:color w:val="800080" w:themeColor="followedHyperlink"/>
      <w:u w:val="single"/>
    </w:rPr>
  </w:style>
  <w:style w:type="paragraph" w:styleId="Revision">
    <w:name w:val="Revision"/>
    <w:hidden/>
    <w:uiPriority w:val="99"/>
    <w:semiHidden/>
    <w:rsid w:val="00A83B47"/>
    <w:pPr>
      <w:spacing w:after="0"/>
    </w:pPr>
    <w:rPr>
      <w:rFonts w:asciiTheme="minorHAnsi" w:hAnsiTheme="minorHAnsi" w:eastAsiaTheme="minorEastAsia" w:cstheme="minorBidi"/>
    </w:r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07679">
      <w:bodyDiv w:val="1"/>
      <w:marLeft w:val="0"/>
      <w:marRight w:val="0"/>
      <w:marTop w:val="0"/>
      <w:marBottom w:val="0"/>
      <w:divBdr>
        <w:top w:val="none" w:sz="0" w:space="0" w:color="auto"/>
        <w:left w:val="none" w:sz="0" w:space="0" w:color="auto"/>
        <w:bottom w:val="none" w:sz="0" w:space="0" w:color="auto"/>
        <w:right w:val="none" w:sz="0" w:space="0" w:color="auto"/>
      </w:divBdr>
      <w:divsChild>
        <w:div w:id="1837646589">
          <w:marLeft w:val="0"/>
          <w:marRight w:val="0"/>
          <w:marTop w:val="0"/>
          <w:marBottom w:val="0"/>
          <w:divBdr>
            <w:top w:val="none" w:sz="0" w:space="0" w:color="auto"/>
            <w:left w:val="none" w:sz="0" w:space="0" w:color="auto"/>
            <w:bottom w:val="none" w:sz="0" w:space="0" w:color="auto"/>
            <w:right w:val="none" w:sz="0" w:space="0" w:color="auto"/>
          </w:divBdr>
          <w:divsChild>
            <w:div w:id="1130901350">
              <w:marLeft w:val="0"/>
              <w:marRight w:val="0"/>
              <w:marTop w:val="0"/>
              <w:marBottom w:val="0"/>
              <w:divBdr>
                <w:top w:val="none" w:sz="0" w:space="0" w:color="auto"/>
                <w:left w:val="none" w:sz="0" w:space="0" w:color="auto"/>
                <w:bottom w:val="none" w:sz="0" w:space="0" w:color="auto"/>
                <w:right w:val="none" w:sz="0" w:space="0" w:color="auto"/>
              </w:divBdr>
              <w:divsChild>
                <w:div w:id="70564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596186">
      <w:bodyDiv w:val="1"/>
      <w:marLeft w:val="0"/>
      <w:marRight w:val="0"/>
      <w:marTop w:val="0"/>
      <w:marBottom w:val="0"/>
      <w:divBdr>
        <w:top w:val="none" w:sz="0" w:space="0" w:color="auto"/>
        <w:left w:val="none" w:sz="0" w:space="0" w:color="auto"/>
        <w:bottom w:val="none" w:sz="0" w:space="0" w:color="auto"/>
        <w:right w:val="none" w:sz="0" w:space="0" w:color="auto"/>
      </w:divBdr>
      <w:divsChild>
        <w:div w:id="1463887735">
          <w:marLeft w:val="0"/>
          <w:marRight w:val="0"/>
          <w:marTop w:val="0"/>
          <w:marBottom w:val="0"/>
          <w:divBdr>
            <w:top w:val="none" w:sz="0" w:space="0" w:color="auto"/>
            <w:left w:val="none" w:sz="0" w:space="0" w:color="auto"/>
            <w:bottom w:val="none" w:sz="0" w:space="0" w:color="auto"/>
            <w:right w:val="none" w:sz="0" w:space="0" w:color="auto"/>
          </w:divBdr>
          <w:divsChild>
            <w:div w:id="1794712083">
              <w:marLeft w:val="0"/>
              <w:marRight w:val="0"/>
              <w:marTop w:val="0"/>
              <w:marBottom w:val="0"/>
              <w:divBdr>
                <w:top w:val="none" w:sz="0" w:space="0" w:color="auto"/>
                <w:left w:val="none" w:sz="0" w:space="0" w:color="auto"/>
                <w:bottom w:val="none" w:sz="0" w:space="0" w:color="auto"/>
                <w:right w:val="none" w:sz="0" w:space="0" w:color="auto"/>
              </w:divBdr>
              <w:divsChild>
                <w:div w:id="12664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41973">
      <w:bodyDiv w:val="1"/>
      <w:marLeft w:val="0"/>
      <w:marRight w:val="0"/>
      <w:marTop w:val="0"/>
      <w:marBottom w:val="0"/>
      <w:divBdr>
        <w:top w:val="none" w:sz="0" w:space="0" w:color="auto"/>
        <w:left w:val="none" w:sz="0" w:space="0" w:color="auto"/>
        <w:bottom w:val="none" w:sz="0" w:space="0" w:color="auto"/>
        <w:right w:val="none" w:sz="0" w:space="0" w:color="auto"/>
      </w:divBdr>
    </w:div>
    <w:div w:id="619805269">
      <w:bodyDiv w:val="1"/>
      <w:marLeft w:val="0"/>
      <w:marRight w:val="0"/>
      <w:marTop w:val="0"/>
      <w:marBottom w:val="0"/>
      <w:divBdr>
        <w:top w:val="none" w:sz="0" w:space="0" w:color="auto"/>
        <w:left w:val="none" w:sz="0" w:space="0" w:color="auto"/>
        <w:bottom w:val="none" w:sz="0" w:space="0" w:color="auto"/>
        <w:right w:val="none" w:sz="0" w:space="0" w:color="auto"/>
      </w:divBdr>
    </w:div>
    <w:div w:id="932519585">
      <w:bodyDiv w:val="1"/>
      <w:marLeft w:val="0"/>
      <w:marRight w:val="0"/>
      <w:marTop w:val="0"/>
      <w:marBottom w:val="0"/>
      <w:divBdr>
        <w:top w:val="none" w:sz="0" w:space="0" w:color="auto"/>
        <w:left w:val="none" w:sz="0" w:space="0" w:color="auto"/>
        <w:bottom w:val="none" w:sz="0" w:space="0" w:color="auto"/>
        <w:right w:val="none" w:sz="0" w:space="0" w:color="auto"/>
      </w:divBdr>
    </w:div>
    <w:div w:id="1066033093">
      <w:bodyDiv w:val="1"/>
      <w:marLeft w:val="0"/>
      <w:marRight w:val="0"/>
      <w:marTop w:val="0"/>
      <w:marBottom w:val="0"/>
      <w:divBdr>
        <w:top w:val="none" w:sz="0" w:space="0" w:color="auto"/>
        <w:left w:val="none" w:sz="0" w:space="0" w:color="auto"/>
        <w:bottom w:val="none" w:sz="0" w:space="0" w:color="auto"/>
        <w:right w:val="none" w:sz="0" w:space="0" w:color="auto"/>
      </w:divBdr>
    </w:div>
    <w:div w:id="1747267306">
      <w:bodyDiv w:val="1"/>
      <w:marLeft w:val="0"/>
      <w:marRight w:val="0"/>
      <w:marTop w:val="0"/>
      <w:marBottom w:val="0"/>
      <w:divBdr>
        <w:top w:val="none" w:sz="0" w:space="0" w:color="auto"/>
        <w:left w:val="none" w:sz="0" w:space="0" w:color="auto"/>
        <w:bottom w:val="none" w:sz="0" w:space="0" w:color="auto"/>
        <w:right w:val="none" w:sz="0" w:space="0" w:color="auto"/>
      </w:divBdr>
    </w:div>
    <w:div w:id="203168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royalcollege.ca/rcsite/documents/cbd/cbd-technical-guide-3-comp-committees-e.pdf" TargetMode="External" Id="rId13" /><Relationship Type="http://schemas.openxmlformats.org/officeDocument/2006/relationships/hyperlink" Target="https://www.schulich.uwo.ca/medicine/postgraduate/future_learners/docs/Policies%20for%20Website/2021%20PGME%20Resident%20Assessment%20and%20Appeals%20Policy.pdf" TargetMode="External" Id="rId18" /><Relationship Type="http://schemas.openxmlformats.org/officeDocument/2006/relationships/theme" Target="theme/theme1.xml" Id="rId26" /><Relationship Type="http://schemas.microsoft.com/office/2019/09/relationships/intelligence" Target="intelligence.xml" Id="Ra77ea17705ab444b"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https://www.royalcollege.ca/rcsite/ibd-search-e" TargetMode="External" Id="rId12" /><Relationship Type="http://schemas.openxmlformats.org/officeDocument/2006/relationships/hyperlink" Target="https://www.royalcollege.ca/rcsite/ibd-search-e"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royalcollege.ca/rcsite/cbd/assessment/committees/competence-committees-status-recommendations-e" TargetMode="External" Id="rId16" /><Relationship Type="http://schemas.openxmlformats.org/officeDocument/2006/relationships/hyperlink" Target="https://www.schulich.uwo.ca/medicine/postgraduate/future_learners/docs/Policies%20for%20Website/2021%20PGME%20Resident%20Assessment%20and%20Appeals%20Policy.pdf" TargetMode="External" Id="rId20" /><Relationship Type="http://schemas.microsoft.com/office/2018/08/relationships/commentsExtensible" Target="commentsExtensi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canrac.ca/canrac/general-standards-e" TargetMode="External" Id="rId11" /><Relationship Type="http://schemas.openxmlformats.org/officeDocument/2006/relationships/footer" Target="footer2.xml" Id="rId24" /><Relationship Type="http://schemas.openxmlformats.org/officeDocument/2006/relationships/styles" Target="styles.xml" Id="rId5" /><Relationship Type="http://schemas.openxmlformats.org/officeDocument/2006/relationships/hyperlink" Target="https://www.schulich.uwo.ca/medicine/postgraduate/future_learners/docs/Policies%20for%20Website/2021%20PGME%20Resident%20Assessment%20and%20Appeals%20Policy.pdf" TargetMode="External" Id="rId15" /><Relationship Type="http://schemas.openxmlformats.org/officeDocument/2006/relationships/header" Target="header2.xml" Id="rId23" /><Relationship Type="http://schemas.openxmlformats.org/officeDocument/2006/relationships/hyperlink" Target="http://www.royalcollege.ca/rcsite/documents/cbd/competence-committees-process-procedures-e" TargetMode="External" Id="rId10" /><Relationship Type="http://schemas.openxmlformats.org/officeDocument/2006/relationships/hyperlink" Target="https://www.schulich.uwo.ca/medicine/postgraduate/future_learners/docs/Policies%20for%20Website/2021%20PGME%20Resident%20Assessment%20and%20Appeals%20Policy.pdf"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royalcollege.ca/rcsite/cbd/technical-guide-series-e" TargetMode="External" Id="rId14" /><Relationship Type="http://schemas.openxmlformats.org/officeDocument/2006/relationships/footer" Target="footer1.xml" Id="rId22" /><Relationship Type="http://schemas.microsoft.com/office/2016/09/relationships/commentsIds" Target="commentsIds.xml" Id="rId30" /><Relationship Type="http://schemas.openxmlformats.org/officeDocument/2006/relationships/glossaryDocument" Target="glossary/document.xml" Id="Rb9644511669647f3" /><Relationship Type="http://schemas.microsoft.com/office/2011/relationships/people" Target="people.xml" Id="R11cd6223c35540f7" /><Relationship Type="http://schemas.microsoft.com/office/2011/relationships/commentsExtended" Target="commentsExtended.xml" Id="R89fa35d2186a447a"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e1348c0-dc83-4d30-b020-75809b75b139}"/>
      </w:docPartPr>
      <w:docPartBody>
        <w:p w14:paraId="25CFE22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157D93C575844B618BDE6CAB243FA" ma:contentTypeVersion="39" ma:contentTypeDescription="Create a new document." ma:contentTypeScope="" ma:versionID="dfcb371e7bdb4a7cf6094140d3542595">
  <xsd:schema xmlns:xsd="http://www.w3.org/2001/XMLSchema" xmlns:xs="http://www.w3.org/2001/XMLSchema" xmlns:p="http://schemas.microsoft.com/office/2006/metadata/properties" xmlns:ns2="ec818d88-01c8-455d-bf48-cdb59c7cac83" xmlns:ns3="e0611661-db96-4226-95cd-8ea5589b6578" targetNamespace="http://schemas.microsoft.com/office/2006/metadata/properties" ma:root="true" ma:fieldsID="6da7d36099bbd4308067a15854a3b9f8" ns2:_="" ns3:_="">
    <xsd:import namespace="ec818d88-01c8-455d-bf48-cdb59c7cac83"/>
    <xsd:import namespace="e0611661-db96-4226-95cd-8ea5589b6578"/>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Leaders" minOccurs="0"/>
                <xsd:element ref="ns2:Members" minOccurs="0"/>
                <xsd:element ref="ns2:Member_Groups" minOccurs="0"/>
                <xsd:element ref="ns2:Invited_Leaders" minOccurs="0"/>
                <xsd:element ref="ns2:Invited_Members" minOccurs="0"/>
                <xsd:element ref="ns2:Has_Leaders_Only_SectionGroup"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18d88-01c8-455d-bf48-cdb59c7ca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Leaders" ma:index="30"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1"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2"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33" nillable="true" ma:displayName="Invited Leaders" ma:internalName="Invited_Leaders">
      <xsd:simpleType>
        <xsd:restriction base="dms:Note">
          <xsd:maxLength value="255"/>
        </xsd:restriction>
      </xsd:simpleType>
    </xsd:element>
    <xsd:element name="Invited_Members" ma:index="34" nillable="true" ma:displayName="Invited Members" ma:internalName="Invited_Members">
      <xsd:simpleType>
        <xsd:restriction base="dms:Note">
          <xsd:maxLength value="255"/>
        </xsd:restriction>
      </xsd:simpleType>
    </xsd:element>
    <xsd:element name="Has_Leaders_Only_SectionGroup" ma:index="35" nillable="true" ma:displayName="Has Leaders Only SectionGroup" ma:internalName="Has_Leaders_Only_SectionGroup">
      <xsd:simpleType>
        <xsd:restriction base="dms:Boolean"/>
      </xsd:simpleType>
    </xsd:element>
    <xsd:element name="MediaServiceAutoTags" ma:index="38"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element name="MediaLengthInSeconds" ma:index="45" nillable="true" ma:displayName="Length (seconds)" ma:internalName="MediaLengthInSeconds" ma:readOnly="true">
      <xsd:simpleType>
        <xsd:restriction base="dms:Unknown"/>
      </xsd:simpleType>
    </xsd:element>
    <xsd:element name="MediaServiceLocation" ma:index="4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11661-db96-4226-95cd-8ea5589b6578"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ec818d88-01c8-455d-bf48-cdb59c7cac83" xsi:nil="true"/>
    <Owner xmlns="ec818d88-01c8-455d-bf48-cdb59c7cac83">
      <UserInfo>
        <DisplayName/>
        <AccountId xsi:nil="true"/>
        <AccountType/>
      </UserInfo>
    </Owner>
    <Teachers xmlns="ec818d88-01c8-455d-bf48-cdb59c7cac83">
      <UserInfo>
        <DisplayName/>
        <AccountId xsi:nil="true"/>
        <AccountType/>
      </UserInfo>
    </Teachers>
    <Is_Collaboration_Space_Locked xmlns="ec818d88-01c8-455d-bf48-cdb59c7cac83" xsi:nil="true"/>
    <TeamsChannelId xmlns="ec818d88-01c8-455d-bf48-cdb59c7cac83" xsi:nil="true"/>
    <IsNotebookLocked xmlns="ec818d88-01c8-455d-bf48-cdb59c7cac83" xsi:nil="true"/>
    <NotebookType xmlns="ec818d88-01c8-455d-bf48-cdb59c7cac83" xsi:nil="true"/>
    <Students xmlns="ec818d88-01c8-455d-bf48-cdb59c7cac83">
      <UserInfo>
        <DisplayName/>
        <AccountId xsi:nil="true"/>
        <AccountType/>
      </UserInfo>
    </Students>
    <Math_Settings xmlns="ec818d88-01c8-455d-bf48-cdb59c7cac83" xsi:nil="true"/>
    <DefaultSectionNames xmlns="ec818d88-01c8-455d-bf48-cdb59c7cac83" xsi:nil="true"/>
    <Distribution_Groups xmlns="ec818d88-01c8-455d-bf48-cdb59c7cac83" xsi:nil="true"/>
    <Self_Registration_Enabled xmlns="ec818d88-01c8-455d-bf48-cdb59c7cac83" xsi:nil="true"/>
    <AppVersion xmlns="ec818d88-01c8-455d-bf48-cdb59c7cac83" xsi:nil="true"/>
    <Student_Groups xmlns="ec818d88-01c8-455d-bf48-cdb59c7cac83">
      <UserInfo>
        <DisplayName/>
        <AccountId xsi:nil="true"/>
        <AccountType/>
      </UserInfo>
    </Student_Groups>
    <Has_Leaders_Only_SectionGroup xmlns="ec818d88-01c8-455d-bf48-cdb59c7cac83" xsi:nil="true"/>
    <LMS_Mappings xmlns="ec818d88-01c8-455d-bf48-cdb59c7cac83" xsi:nil="true"/>
    <Invited_Teachers xmlns="ec818d88-01c8-455d-bf48-cdb59c7cac83" xsi:nil="true"/>
    <Invited_Leaders xmlns="ec818d88-01c8-455d-bf48-cdb59c7cac83" xsi:nil="true"/>
    <CultureName xmlns="ec818d88-01c8-455d-bf48-cdb59c7cac83" xsi:nil="true"/>
    <Leaders xmlns="ec818d88-01c8-455d-bf48-cdb59c7cac83">
      <UserInfo>
        <DisplayName/>
        <AccountId xsi:nil="true"/>
        <AccountType/>
      </UserInfo>
    </Leaders>
    <Templates xmlns="ec818d88-01c8-455d-bf48-cdb59c7cac83" xsi:nil="true"/>
    <Has_Teacher_Only_SectionGroup xmlns="ec818d88-01c8-455d-bf48-cdb59c7cac83" xsi:nil="true"/>
    <Members xmlns="ec818d88-01c8-455d-bf48-cdb59c7cac83">
      <UserInfo>
        <DisplayName/>
        <AccountId xsi:nil="true"/>
        <AccountType/>
      </UserInfo>
    </Members>
    <Member_Groups xmlns="ec818d88-01c8-455d-bf48-cdb59c7cac83">
      <UserInfo>
        <DisplayName/>
        <AccountId xsi:nil="true"/>
        <AccountType/>
      </UserInfo>
    </Member_Groups>
    <Invited_Members xmlns="ec818d88-01c8-455d-bf48-cdb59c7cac83" xsi:nil="true"/>
    <Invited_Students xmlns="ec818d88-01c8-455d-bf48-cdb59c7cac83" xsi:nil="true"/>
  </documentManagement>
</p:properties>
</file>

<file path=customXml/itemProps1.xml><?xml version="1.0" encoding="utf-8"?>
<ds:datastoreItem xmlns:ds="http://schemas.openxmlformats.org/officeDocument/2006/customXml" ds:itemID="{E4B8E7F4-443C-4C0A-9F69-C8FEB7A81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18d88-01c8-455d-bf48-cdb59c7cac83"/>
    <ds:schemaRef ds:uri="e0611661-db96-4226-95cd-8ea5589b6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E3669-C37A-40A1-94BF-88974D6843D3}">
  <ds:schemaRefs>
    <ds:schemaRef ds:uri="http://schemas.microsoft.com/sharepoint/v3/contenttype/forms"/>
  </ds:schemaRefs>
</ds:datastoreItem>
</file>

<file path=customXml/itemProps3.xml><?xml version="1.0" encoding="utf-8"?>
<ds:datastoreItem xmlns:ds="http://schemas.openxmlformats.org/officeDocument/2006/customXml" ds:itemID="{3A809777-54E7-4CFB-97E8-7E0B482D01A0}">
  <ds:schemaRefs>
    <ds:schemaRef ds:uri="http://purl.org/dc/terms/"/>
    <ds:schemaRef ds:uri="http://schemas.microsoft.com/office/2006/documentManagement/types"/>
    <ds:schemaRef ds:uri="e0611661-db96-4226-95cd-8ea5589b6578"/>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c818d88-01c8-455d-bf48-cdb59c7cac83"/>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Schulich School of Medicine and Dentistry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cp:lastModifiedBy>Andrea Good</cp:lastModifiedBy>
  <cp:revision>90</cp:revision>
  <cp:lastPrinted>2013-04-04T15:25:00Z</cp:lastPrinted>
  <dcterms:created xsi:type="dcterms:W3CDTF">2021-08-06T15:20:00Z</dcterms:created>
  <dcterms:modified xsi:type="dcterms:W3CDTF">2021-12-07T12:56:19Z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0x010100A5F157D93C575844B618BDE6CAB243FA</vt:lpwstr>
  </property>
</Properties>
</file>